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54"/>
        <w:contextualSpacing/>
        <w:jc w:val="right"/>
      </w:pPr>
      <w:r>
        <w:tab/>
        <w:tab/>
      </w:r>
      <w:r>
        <w:t xml:space="preserve">Проект</w:t>
      </w:r>
      <w:r/>
    </w:p>
    <w:p>
      <w:pPr>
        <w:pStyle w:val="954"/>
        <w:contextualSpacing/>
        <w:tabs>
          <w:tab w:val="left" w:pos="6147" w:leader="none"/>
        </w:tabs>
      </w:pPr>
      <w:r>
        <w:tab/>
      </w:r>
      <w:r/>
    </w:p>
    <w:p>
      <w:pPr>
        <w:pStyle w:val="954"/>
        <w:contextualSpacing/>
        <w:tabs>
          <w:tab w:val="left" w:pos="6147" w:leader="none"/>
        </w:tabs>
      </w:pPr>
      <w:r/>
      <w:r/>
    </w:p>
    <w:p>
      <w:pPr>
        <w:pStyle w:val="954"/>
        <w:contextualSpacing/>
        <w:jc w:val="right"/>
      </w:pPr>
      <w:r/>
      <w:r/>
    </w:p>
    <w:p>
      <w:pPr>
        <w:pStyle w:val="954"/>
        <w:contextualSpacing/>
        <w:jc w:val="center"/>
        <w:widowControl w:val="off"/>
        <w:rPr>
          <w:rFonts w:eastAsia="Times New Roman"/>
          <w:b/>
          <w:lang w:eastAsia="ru-RU"/>
        </w:rPr>
      </w:pPr>
      <w:r>
        <w:rPr>
          <w:rFonts w:eastAsia="Times New Roman"/>
          <w:b/>
          <w:lang w:eastAsia="ru-RU"/>
        </w:rPr>
        <w:t xml:space="preserve">ПРАВИТЕЛЬСТВО УДМУРТСКОЙ РЕСПУБЛИКИ</w:t>
      </w:r>
      <w:r>
        <w:rPr>
          <w:rFonts w:eastAsia="Times New Roman"/>
          <w:b/>
          <w:lang w:eastAsia="ru-RU"/>
        </w:rPr>
      </w:r>
      <w:r>
        <w:rPr>
          <w:rFonts w:eastAsia="Times New Roman"/>
          <w:b/>
          <w:lang w:eastAsia="ru-RU"/>
        </w:rPr>
      </w:r>
    </w:p>
    <w:p>
      <w:pPr>
        <w:pStyle w:val="954"/>
        <w:contextualSpacing/>
        <w:jc w:val="center"/>
        <w:rPr>
          <w:b/>
        </w:rPr>
      </w:pPr>
      <w:r>
        <w:rPr>
          <w:b/>
        </w:rPr>
        <w:t xml:space="preserve">ПОСТАНОВЛЕНИЕ</w:t>
      </w:r>
      <w:r>
        <w:rPr>
          <w:b/>
        </w:rPr>
      </w:r>
      <w:r>
        <w:rPr>
          <w:b/>
        </w:rPr>
      </w:r>
    </w:p>
    <w:p>
      <w:pPr>
        <w:pStyle w:val="954"/>
        <w:contextualSpacing/>
        <w:jc w:val="center"/>
        <w:rPr>
          <w:b/>
        </w:rPr>
      </w:pPr>
      <w:r>
        <w:rPr>
          <w:b/>
        </w:rPr>
      </w:r>
      <w:r>
        <w:rPr>
          <w:b/>
        </w:rPr>
      </w:r>
      <w:r>
        <w:rPr>
          <w:b/>
        </w:rPr>
      </w:r>
    </w:p>
    <w:p>
      <w:pPr>
        <w:pStyle w:val="954"/>
        <w:jc w:val="center"/>
      </w:pPr>
      <w:r/>
      <w:r/>
    </w:p>
    <w:p>
      <w:pPr>
        <w:pStyle w:val="954"/>
      </w:pPr>
      <w:r>
        <w:t xml:space="preserve">от «___»_______ 20__ года </w:t>
        <w:tab/>
        <w:tab/>
        <w:tab/>
        <w:tab/>
        <w:tab/>
        <w:tab/>
        <w:tab/>
        <w:tab/>
        <w:t xml:space="preserve"> № ___</w:t>
      </w:r>
      <w:r/>
    </w:p>
    <w:p>
      <w:pPr>
        <w:pStyle w:val="954"/>
        <w:contextualSpacing/>
        <w:rPr>
          <w:b/>
        </w:rPr>
      </w:pPr>
      <w:r>
        <w:rPr>
          <w:b/>
        </w:rPr>
      </w:r>
      <w:r>
        <w:rPr>
          <w:b/>
        </w:rPr>
      </w:r>
      <w:r>
        <w:rPr>
          <w:b/>
        </w:rPr>
      </w:r>
    </w:p>
    <w:p>
      <w:pPr>
        <w:pStyle w:val="954"/>
        <w:contextualSpacing/>
        <w:jc w:val="center"/>
        <w:rPr>
          <w:b/>
        </w:rPr>
      </w:pPr>
      <w:r>
        <w:t xml:space="preserve">г. Ижевск</w:t>
      </w:r>
      <w:r>
        <w:rPr>
          <w:b/>
        </w:rPr>
      </w:r>
      <w:r>
        <w:rPr>
          <w:b/>
        </w:rPr>
      </w:r>
    </w:p>
    <w:p>
      <w:pPr>
        <w:pStyle w:val="954"/>
        <w:contextualSpacing/>
        <w:jc w:val="center"/>
        <w:rPr>
          <w:b/>
        </w:rPr>
      </w:pPr>
      <w:r>
        <w:rPr>
          <w:b/>
        </w:rPr>
      </w:r>
      <w:r>
        <w:rPr>
          <w:b/>
        </w:rPr>
      </w:r>
      <w:r>
        <w:rPr>
          <w:b/>
        </w:rPr>
      </w:r>
    </w:p>
    <w:p>
      <w:pPr>
        <w:pStyle w:val="954"/>
        <w:contextualSpacing/>
        <w:jc w:val="center"/>
        <w:rPr>
          <w:b/>
        </w:rPr>
      </w:pPr>
      <w:r>
        <w:rPr>
          <w:b/>
        </w:rPr>
      </w:r>
      <w:r>
        <w:rPr>
          <w:b/>
        </w:rPr>
      </w:r>
      <w:r>
        <w:rPr>
          <w:b/>
        </w:rPr>
      </w:r>
    </w:p>
    <w:p>
      <w:pPr>
        <w:pStyle w:val="954"/>
        <w:contextualSpacing/>
        <w:jc w:val="center"/>
        <w:rPr>
          <w:b/>
        </w:rPr>
      </w:pPr>
      <w:r>
        <w:rPr>
          <w:b/>
          <w:bCs/>
          <w:lang w:eastAsia="ru-RU"/>
        </w:rPr>
        <w:t xml:space="preserve">О внесении изменений в постановление Правительства Удмуртской Республики</w:t>
      </w:r>
      <w:r>
        <w:rPr>
          <w:b/>
        </w:rPr>
        <w:t xml:space="preserve"> от 30 июля 2021 года № 391 «Об утверждении Положения о порядке предоставления субсидий на возмещение части затрат на проведение научно-исследовательских, опытно-конструкторских и технологических работ»</w:t>
      </w:r>
      <w:r>
        <w:rPr>
          <w:b/>
        </w:rPr>
      </w:r>
      <w:r>
        <w:rPr>
          <w:b/>
        </w:rPr>
      </w:r>
    </w:p>
    <w:p>
      <w:pPr>
        <w:pStyle w:val="954"/>
        <w:contextualSpacing/>
        <w:jc w:val="center"/>
        <w:rPr>
          <w:b/>
        </w:rPr>
      </w:pPr>
      <w:r>
        <w:rPr>
          <w:b/>
        </w:rPr>
      </w:r>
      <w:r>
        <w:rPr>
          <w:b/>
        </w:rPr>
      </w:r>
      <w:r>
        <w:rPr>
          <w:b/>
        </w:rPr>
      </w:r>
    </w:p>
    <w:p>
      <w:pPr>
        <w:pStyle w:val="954"/>
        <w:contextualSpacing/>
        <w:jc w:val="center"/>
        <w:rPr>
          <w:b/>
        </w:rPr>
      </w:pPr>
      <w:r>
        <w:rPr>
          <w:b/>
        </w:rPr>
      </w:r>
      <w:r>
        <w:rPr>
          <w:b/>
        </w:rPr>
      </w:r>
      <w:r>
        <w:rPr>
          <w:b/>
        </w:rPr>
      </w:r>
    </w:p>
    <w:p>
      <w:pPr>
        <w:pStyle w:val="1012"/>
        <w:ind w:firstLine="567"/>
        <w:rPr>
          <w:rFonts w:ascii="Times New Roman" w:hAnsi="Times New Roman"/>
          <w:b/>
          <w:bCs/>
          <w:sz w:val="28"/>
          <w:szCs w:val="28"/>
          <w:lang w:eastAsia="ru-RU"/>
        </w:rPr>
      </w:pPr>
      <w:r>
        <w:rPr>
          <w:rFonts w:ascii="Times New Roman" w:hAnsi="Times New Roman"/>
          <w:bCs/>
          <w:sz w:val="28"/>
          <w:szCs w:val="28"/>
          <w:lang w:eastAsia="ru-RU"/>
        </w:rPr>
        <w:t xml:space="preserve">Правительство Удмуртской Республики </w:t>
      </w:r>
      <w:r>
        <w:rPr>
          <w:rFonts w:ascii="Times New Roman" w:hAnsi="Times New Roman"/>
          <w:b/>
          <w:bCs/>
          <w:sz w:val="28"/>
          <w:szCs w:val="28"/>
          <w:lang w:eastAsia="ru-RU"/>
        </w:rPr>
        <w:t xml:space="preserve">постановляет:</w:t>
      </w:r>
      <w:r>
        <w:rPr>
          <w:rFonts w:ascii="Times New Roman" w:hAnsi="Times New Roman"/>
          <w:b/>
          <w:bCs/>
          <w:sz w:val="28"/>
          <w:szCs w:val="28"/>
          <w:lang w:eastAsia="ru-RU"/>
        </w:rPr>
      </w:r>
      <w:r>
        <w:rPr>
          <w:rFonts w:ascii="Times New Roman" w:hAnsi="Times New Roman"/>
          <w:b/>
          <w:bCs/>
          <w:sz w:val="28"/>
          <w:szCs w:val="28"/>
          <w:lang w:eastAsia="ru-RU"/>
        </w:rPr>
      </w:r>
    </w:p>
    <w:p>
      <w:pPr>
        <w:pStyle w:val="1012"/>
        <w:ind w:left="0" w:right="0" w:firstLine="567"/>
        <w:tabs>
          <w:tab w:val="left" w:pos="993" w:leader="none"/>
        </w:tabs>
        <w:rPr>
          <w:rFonts w:ascii="Times New Roman" w:hAnsi="Times New Roman"/>
          <w:sz w:val="28"/>
          <w:szCs w:val="28"/>
          <w:lang w:eastAsia="en-US"/>
        </w:rPr>
      </w:pPr>
      <w:r>
        <w:rPr>
          <w:rFonts w:ascii="Times New Roman" w:hAnsi="Times New Roman"/>
          <w:sz w:val="28"/>
          <w:szCs w:val="28"/>
          <w:lang w:eastAsia="en-US"/>
        </w:rPr>
        <w:t xml:space="preserve">Внести в </w:t>
      </w:r>
      <w:r>
        <w:rPr>
          <w:rFonts w:ascii="Times New Roman" w:hAnsi="Times New Roman"/>
          <w:sz w:val="28"/>
          <w:szCs w:val="28"/>
          <w:lang w:eastAsia="en-US"/>
        </w:rPr>
        <w:t xml:space="preserve">Положение о порядке предоставления субсидий на возмещение части затрат на проведение научно-исследовательских, опытно-конструкторских и технологических работ, утвержденное </w:t>
      </w:r>
      <w:r>
        <w:rPr>
          <w:rFonts w:ascii="Times New Roman" w:hAnsi="Times New Roman"/>
          <w:sz w:val="28"/>
          <w:szCs w:val="28"/>
          <w:lang w:eastAsia="en-US"/>
        </w:rPr>
        <w:t xml:space="preserve">постановлением Правительства Удмуртской Республики от 30 июля 2021 года № 391 «Об утверждении Положения о порядке предоставления субсидий на возмещение части затрат на проведение научно-исследовательских и опытно-конструкторских работ» следующие изменения:</w:t>
      </w:r>
      <w:r>
        <w:rPr>
          <w:rFonts w:ascii="Times New Roman" w:hAnsi="Times New Roman"/>
          <w:sz w:val="28"/>
          <w:szCs w:val="28"/>
          <w:lang w:eastAsia="en-US"/>
        </w:rPr>
      </w:r>
      <w:r>
        <w:rPr>
          <w:rFonts w:ascii="Times New Roman" w:hAnsi="Times New Roman"/>
          <w:sz w:val="28"/>
          <w:szCs w:val="28"/>
          <w:lang w:eastAsia="en-US"/>
        </w:rPr>
      </w:r>
    </w:p>
    <w:p>
      <w:pPr>
        <w:pStyle w:val="1012"/>
        <w:ind w:firstLine="567"/>
        <w:rPr>
          <w:rFonts w:ascii="Times New Roman" w:hAnsi="Times New Roman"/>
          <w:sz w:val="28"/>
          <w:szCs w:val="28"/>
          <w:lang w:eastAsia="en-US"/>
        </w:rPr>
      </w:pPr>
      <w:r>
        <w:rPr>
          <w:rFonts w:ascii="Times New Roman" w:hAnsi="Times New Roman"/>
          <w:sz w:val="28"/>
          <w:szCs w:val="28"/>
          <w:lang w:eastAsia="en-US"/>
        </w:rPr>
        <w:t xml:space="preserve">1) в пункте 7 после слов «проводимого Министерством» дополнить словами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Pr>
          <w:rFonts w:ascii="Times New Roman" w:hAnsi="Times New Roman"/>
          <w:sz w:val="28"/>
          <w:szCs w:val="28"/>
          <w:highlight w:val="none"/>
          <w:lang w:eastAsia="en-US"/>
        </w:rPr>
      </w:r>
      <w:r>
        <w:rPr>
          <w:rFonts w:ascii="Times New Roman" w:hAnsi="Times New Roman"/>
          <w:sz w:val="28"/>
          <w:szCs w:val="28"/>
          <w:lang w:eastAsia="en-US"/>
        </w:rPr>
      </w:r>
    </w:p>
    <w:p>
      <w:pPr>
        <w:pStyle w:val="1012"/>
        <w:ind w:firstLine="567"/>
        <w:rPr>
          <w:rFonts w:ascii="Times New Roman" w:hAnsi="Times New Roman"/>
          <w:sz w:val="28"/>
          <w:szCs w:val="28"/>
          <w:highlight w:val="none"/>
          <w:lang w:eastAsia="en-US"/>
        </w:rPr>
      </w:pPr>
      <w:r>
        <w:rPr>
          <w:rFonts w:ascii="Times New Roman" w:hAnsi="Times New Roman"/>
          <w:sz w:val="28"/>
          <w:szCs w:val="28"/>
          <w:lang w:eastAsia="en-US"/>
        </w:rPr>
        <w:t xml:space="preserve">2) пункт 9 изложить в следующей редакции:</w:t>
      </w:r>
      <w:r>
        <w:rPr>
          <w:rFonts w:ascii="Times New Roman" w:hAnsi="Times New Roman"/>
          <w:sz w:val="28"/>
          <w:szCs w:val="28"/>
          <w:highlight w:val="none"/>
          <w:lang w:eastAsia="en-US"/>
        </w:rPr>
      </w:r>
    </w:p>
    <w:p>
      <w:pPr>
        <w:pStyle w:val="1013"/>
        <w:ind w:firstLine="540"/>
        <w:jc w:val="both"/>
        <w:spacing w:before="0" w:beforeAutospacing="0" w:after="0" w:afterAutospacing="0"/>
        <w:rPr>
          <w:sz w:val="28"/>
          <w:szCs w:val="28"/>
        </w:rPr>
      </w:pPr>
      <w:r>
        <w:rPr>
          <w:sz w:val="28"/>
          <w:szCs w:val="28"/>
        </w:rPr>
        <w:t xml:space="preserve">«9. При наличии лимитов бюджетных обязательств, доведенных в текущем финансовом году на предоставление субсидий, Министерство принимает в форме приказа решение о проведении отб</w:t>
      </w:r>
      <w:r>
        <w:rPr>
          <w:sz w:val="28"/>
          <w:szCs w:val="28"/>
        </w:rPr>
        <w:t xml:space="preserve">ора и не позднее чем за 5 календарных дней до дня начала приема заявок от заяви</w:t>
      </w:r>
      <w:r>
        <w:rPr>
          <w:sz w:val="28"/>
          <w:szCs w:val="28"/>
        </w:rPr>
        <w:t xml:space="preserve">телей размещает на едином портале, а также при необходимости, на своем официальном сайте в информационно-телекоммуникационной сети «Интернет» (далее - официальный сайт) объявление о проведении отбора, сформированное в электронной форме посредством заполнен</w:t>
      </w:r>
      <w:r>
        <w:rPr>
          <w:sz w:val="28"/>
          <w:szCs w:val="28"/>
        </w:rPr>
        <w:t xml:space="preserve">ия соответствующих экранных форм веб-интерфейса системы «Электронный бюджет», подписанное усиленной квалифицированной электронной подписью министра промышленности и торговли Удмуртской Республики (далее – министр) или уполномоченного им лица, с указанием: </w:t>
      </w:r>
      <w:r>
        <w:rPr>
          <w:sz w:val="28"/>
          <w:szCs w:val="28"/>
        </w:rPr>
      </w:r>
      <w:r>
        <w:rPr>
          <w:sz w:val="28"/>
          <w:szCs w:val="28"/>
        </w:rPr>
      </w:r>
    </w:p>
    <w:p>
      <w:pPr>
        <w:pStyle w:val="1013"/>
        <w:numPr>
          <w:ilvl w:val="0"/>
          <w:numId w:val="7"/>
        </w:numPr>
        <w:ind w:left="992" w:right="0" w:hanging="425"/>
        <w:jc w:val="both"/>
        <w:spacing w:before="0" w:beforeAutospacing="0" w:after="0" w:afterAutospacing="0"/>
        <w:rPr>
          <w:sz w:val="28"/>
          <w:szCs w:val="28"/>
        </w:rPr>
      </w:pPr>
      <w:r>
        <w:rPr>
          <w:sz w:val="28"/>
          <w:szCs w:val="28"/>
        </w:rPr>
        <w:t xml:space="preserve">способа проведения отбора;</w:t>
      </w:r>
      <w:r>
        <w:rPr>
          <w:sz w:val="28"/>
          <w:szCs w:val="28"/>
        </w:rPr>
      </w:r>
      <w:r>
        <w:rPr>
          <w:sz w:val="28"/>
          <w:szCs w:val="28"/>
        </w:rPr>
      </w:r>
    </w:p>
    <w:p>
      <w:pPr>
        <w:pStyle w:val="1013"/>
        <w:numPr>
          <w:ilvl w:val="0"/>
          <w:numId w:val="7"/>
        </w:numPr>
        <w:ind w:left="992" w:right="0" w:hanging="425"/>
        <w:jc w:val="both"/>
        <w:spacing w:before="0" w:beforeAutospacing="0" w:after="0" w:afterAutospacing="0"/>
        <w:rPr>
          <w:sz w:val="28"/>
          <w:szCs w:val="28"/>
        </w:rPr>
      </w:pPr>
      <w:r>
        <w:rPr>
          <w:sz w:val="28"/>
          <w:szCs w:val="28"/>
        </w:rPr>
        <w:t xml:space="preserve">сроков проведения отбора;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3) даты и времени начала подачи и даты и времени окончания приема заявок от заявителей, которая не может быть ранее 30-го календарного дня, следующего за днем размещения объявления о проведении отбора;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4) наименования, места нахождения, почтового адреса, адреса электронной почты Министерства;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5) результата предоставления субсидии в соответствии с пунктом 29 настоящего Положения;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6) доменного имени и (или) указателей страниц системы «Электронный бюджет» в информационно-телекоммуникационной сети «Интернет»</w:t>
      </w:r>
      <w:r>
        <w:rPr>
          <w:sz w:val="28"/>
          <w:szCs w:val="28"/>
        </w:rPr>
        <w:t xml:space="preserve">;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7) требований к заявителям в соответствии с пунктами 10 и 11 настоящего Положения и к перечню документов, представляемых ими для подтверждения  соответствия указанным требованиям;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8) </w:t>
      </w:r>
      <w:r>
        <w:rPr>
          <w:rFonts w:eastAsia="Calibri"/>
          <w:sz w:val="28"/>
          <w:szCs w:val="28"/>
        </w:rPr>
        <w:t xml:space="preserve">категории получателей субсидий в соответствии с пунктом 5 настоящего Положения и критериев оценки заявок в соответствии с подпунктом 3 пункта 14 настоящего Положения;</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9) порядка подачи заявок заявителями и требований, предъявляемых к форме и содержанию заявок, подаваемых заявителями, в соответствии с пунктом 12 настоящего Положения;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10) порядка отзыва заявок заявителями, порядка возврата заявок заявителей, определяющего в том числе основания для возврата заявок заявителей, порядка внесения изменений в заявки;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11</w:t>
      </w:r>
      <w:r>
        <w:rPr>
          <w:sz w:val="28"/>
          <w:szCs w:val="28"/>
        </w:rPr>
        <w:t xml:space="preserve">) правил рассмотрения и оценки заявок заявителей в соответствии с пунктом 14 настоящего Положения;</w:t>
      </w:r>
      <w:r>
        <w:rPr>
          <w:sz w:val="28"/>
          <w:szCs w:val="28"/>
        </w:rPr>
      </w:r>
      <w:r>
        <w:rPr>
          <w:sz w:val="28"/>
          <w:szCs w:val="28"/>
        </w:rPr>
      </w:r>
    </w:p>
    <w:p>
      <w:pPr>
        <w:pStyle w:val="1012"/>
        <w:ind w:firstLine="567"/>
        <w:tabs>
          <w:tab w:val="left" w:pos="851" w:leader="none"/>
        </w:tabs>
        <w:rPr>
          <w:rFonts w:ascii="Times New Roman" w:hAnsi="Times New Roman"/>
          <w:sz w:val="28"/>
          <w:szCs w:val="28"/>
          <w:lang w:eastAsia="ru-RU"/>
        </w:rPr>
      </w:pPr>
      <w:r>
        <w:rPr>
          <w:rFonts w:ascii="Times New Roman" w:hAnsi="Times New Roman"/>
          <w:sz w:val="28"/>
          <w:szCs w:val="28"/>
          <w:lang w:eastAsia="ru-RU"/>
        </w:rPr>
        <w:t xml:space="preserve">12)порядка возврата заявок на доработку;</w:t>
      </w:r>
      <w:r>
        <w:rPr>
          <w:rFonts w:ascii="Times New Roman" w:hAnsi="Times New Roman"/>
          <w:sz w:val="28"/>
          <w:szCs w:val="28"/>
          <w:lang w:eastAsia="ru-RU"/>
        </w:rPr>
      </w:r>
      <w:r>
        <w:rPr>
          <w:rFonts w:ascii="Times New Roman" w:hAnsi="Times New Roman"/>
          <w:sz w:val="28"/>
          <w:szCs w:val="28"/>
          <w:lang w:eastAsia="ru-RU"/>
        </w:rPr>
      </w:r>
    </w:p>
    <w:p>
      <w:pPr>
        <w:pStyle w:val="1012"/>
        <w:ind w:firstLine="567"/>
        <w:tabs>
          <w:tab w:val="left" w:pos="851" w:leader="none"/>
        </w:tabs>
        <w:rPr>
          <w:rFonts w:ascii="Times New Roman" w:hAnsi="Times New Roman"/>
          <w:sz w:val="28"/>
          <w:szCs w:val="28"/>
          <w:lang w:eastAsia="ru-RU"/>
        </w:rPr>
      </w:pPr>
      <w:r>
        <w:rPr>
          <w:rFonts w:ascii="Times New Roman" w:hAnsi="Times New Roman"/>
          <w:sz w:val="28"/>
          <w:szCs w:val="28"/>
          <w:lang w:eastAsia="ru-RU"/>
        </w:rPr>
        <w:t xml:space="preserve">13) порядка отклонения заявок, а также информации об основаниях их отклонения;</w:t>
      </w:r>
      <w:r>
        <w:rPr>
          <w:rFonts w:ascii="Times New Roman" w:hAnsi="Times New Roman"/>
          <w:sz w:val="28"/>
          <w:szCs w:val="28"/>
          <w:lang w:eastAsia="ru-RU"/>
        </w:rPr>
      </w:r>
      <w:r>
        <w:rPr>
          <w:rFonts w:ascii="Times New Roman" w:hAnsi="Times New Roman"/>
          <w:sz w:val="28"/>
          <w:szCs w:val="28"/>
          <w:lang w:eastAsia="ru-RU"/>
        </w:rPr>
      </w:r>
    </w:p>
    <w:p>
      <w:pPr>
        <w:pStyle w:val="1012"/>
        <w:ind w:firstLine="567"/>
        <w:tabs>
          <w:tab w:val="left" w:pos="851" w:leader="none"/>
        </w:tabs>
        <w:rPr>
          <w:rFonts w:ascii="Times New Roman" w:hAnsi="Times New Roman"/>
          <w:sz w:val="28"/>
          <w:szCs w:val="28"/>
          <w:lang w:eastAsia="ru-RU"/>
        </w:rPr>
      </w:pPr>
      <w:r>
        <w:rPr>
          <w:rFonts w:ascii="Times New Roman" w:hAnsi="Times New Roman"/>
          <w:sz w:val="28"/>
          <w:szCs w:val="28"/>
          <w:lang w:eastAsia="ru-RU"/>
        </w:rPr>
        <w:t xml:space="preserve">1</w:t>
      </w:r>
      <w:r>
        <w:rPr>
          <w:rFonts w:ascii="Times New Roman" w:hAnsi="Times New Roman"/>
          <w:sz w:val="28"/>
          <w:szCs w:val="28"/>
          <w:highlight w:val="none"/>
          <w:lang w:eastAsia="ru-RU"/>
        </w:rPr>
        <w:t xml:space="preserve">4) порядка оценки заяв</w:t>
      </w:r>
      <w:r>
        <w:rPr>
          <w:rFonts w:ascii="Times New Roman" w:hAnsi="Times New Roman"/>
          <w:sz w:val="28"/>
          <w:szCs w:val="28"/>
          <w:highlight w:val="none"/>
          <w:shd w:val="clear" w:color="ffffff" w:themeColor="background1" w:fill="ffffff" w:themeFill="background1"/>
          <w:lang w:eastAsia="ru-RU"/>
        </w:rPr>
        <w:t xml:space="preserve">ок, включающего критерии оценки и их весовое значение в общей оценке, </w:t>
      </w:r>
      <w:r>
        <w:rPr>
          <w:rFonts w:ascii="Times New Roman" w:hAnsi="Times New Roman"/>
          <w:sz w:val="28"/>
          <w:szCs w:val="28"/>
          <w:highlight w:val="none"/>
          <w:shd w:val="clear" w:color="ffffff" w:themeColor="background1" w:fill="ffffff" w:themeFill="background1"/>
          <w:lang w:eastAsia="ru-RU"/>
        </w:rPr>
        <w:t xml:space="preserve">необходимой для пред</w:t>
      </w:r>
      <w:r>
        <w:rPr>
          <w:rFonts w:ascii="Times New Roman" w:hAnsi="Times New Roman"/>
          <w:sz w:val="28"/>
          <w:szCs w:val="28"/>
          <w:highlight w:val="none"/>
          <w:shd w:val="clear" w:color="ffffff" w:themeColor="background1" w:fill="ffffff" w:themeFill="background1"/>
          <w:lang w:eastAsia="ru-RU"/>
        </w:rPr>
        <w:t xml:space="preserve">ставления заявителем информации по каждому критерию оценки, сведений, документов и материалов, подтверждающих такую информацию,</w:t>
      </w:r>
      <w:r>
        <w:rPr>
          <w:rFonts w:ascii="Times New Roman" w:hAnsi="Times New Roman"/>
          <w:sz w:val="28"/>
          <w:szCs w:val="28"/>
          <w:highlight w:val="none"/>
          <w:shd w:val="clear" w:color="ffffff" w:themeColor="background1" w:fill="ffffff" w:themeFill="background1"/>
          <w:lang w:eastAsia="ru-RU"/>
        </w:rPr>
        <w:t xml:space="preserve"> сроков оценки заявок, а также информации о неучастии комиссии и экспер</w:t>
      </w:r>
      <w:r>
        <w:rPr>
          <w:rFonts w:ascii="Times New Roman" w:hAnsi="Times New Roman"/>
          <w:sz w:val="28"/>
          <w:szCs w:val="28"/>
          <w:highlight w:val="none"/>
          <w:lang w:eastAsia="ru-RU"/>
        </w:rPr>
        <w:t xml:space="preserve">тов (экс</w:t>
      </w:r>
      <w:r>
        <w:rPr>
          <w:rFonts w:ascii="Times New Roman" w:hAnsi="Times New Roman"/>
          <w:sz w:val="28"/>
          <w:szCs w:val="28"/>
          <w:lang w:eastAsia="ru-RU"/>
        </w:rPr>
        <w:t xml:space="preserve">пертных организаций) в оценке заявок;</w:t>
      </w:r>
      <w:r>
        <w:rPr>
          <w:rFonts w:ascii="Times New Roman" w:hAnsi="Times New Roman"/>
          <w:sz w:val="28"/>
          <w:szCs w:val="28"/>
          <w:lang w:eastAsia="ru-RU"/>
        </w:rPr>
      </w:r>
      <w:r>
        <w:rPr>
          <w:rFonts w:ascii="Times New Roman" w:hAnsi="Times New Roman"/>
          <w:sz w:val="28"/>
          <w:szCs w:val="28"/>
          <w:lang w:eastAsia="ru-RU"/>
        </w:rPr>
      </w:r>
    </w:p>
    <w:p>
      <w:pPr>
        <w:pStyle w:val="1013"/>
        <w:ind w:firstLine="540"/>
        <w:jc w:val="both"/>
        <w:spacing w:before="0" w:beforeAutospacing="0" w:after="0" w:afterAutospacing="0"/>
        <w:rPr>
          <w:sz w:val="28"/>
          <w:szCs w:val="28"/>
          <w:highlight w:val="none"/>
        </w:rPr>
      </w:pPr>
      <w:r>
        <w:rPr>
          <w:sz w:val="28"/>
          <w:szCs w:val="28"/>
        </w:rPr>
        <w:t xml:space="preserve">15) объема распределяемой субсидии в рамках отбора, порядка расчета размера субсидии в соответствии с пунктом 21 настоящего Положения, правил распределения субсидии по результатам отбора, </w:t>
      </w:r>
      <w:r>
        <w:rPr>
          <w:sz w:val="28"/>
          <w:szCs w:val="28"/>
          <w:highlight w:val="none"/>
        </w:rPr>
        <w:t xml:space="preserve">а также предельного количества победителей отбора</w:t>
      </w:r>
      <w:r>
        <w:rPr>
          <w:sz w:val="28"/>
          <w:szCs w:val="28"/>
          <w:highlight w:val="none"/>
        </w:rPr>
        <w:t xml:space="preserve">;</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rPr>
      </w:pPr>
      <w:r>
        <w:rPr>
          <w:sz w:val="28"/>
          <w:szCs w:val="28"/>
          <w:highlight w:val="none"/>
        </w:rPr>
        <w:t xml:space="preserve">16</w:t>
      </w:r>
      <w:r>
        <w:rPr>
          <w:sz w:val="28"/>
          <w:szCs w:val="28"/>
          <w:highlight w:val="none"/>
        </w:rPr>
        <w:t xml:space="preserve">) порядка предоставления заявителям разъясн</w:t>
      </w:r>
      <w:r>
        <w:rPr>
          <w:sz w:val="28"/>
          <w:szCs w:val="28"/>
        </w:rPr>
        <w:t xml:space="preserve">ений положений объявления о проведении отбора, даты начала и окончания срока такого предоставления;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1</w:t>
      </w:r>
      <w:r>
        <w:rPr>
          <w:sz w:val="28"/>
          <w:szCs w:val="28"/>
        </w:rPr>
        <w:t xml:space="preserve">7) срока, в течение которого победитель (победители) отбора должен подписать соглашение о предоставлении субсидии (далее - соглашение); </w:t>
      </w:r>
      <w:r>
        <w:rPr>
          <w:sz w:val="28"/>
          <w:szCs w:val="28"/>
        </w:rPr>
      </w:r>
      <w:r>
        <w:rPr>
          <w:sz w:val="28"/>
          <w:szCs w:val="28"/>
        </w:rPr>
      </w:r>
    </w:p>
    <w:p>
      <w:pPr>
        <w:pStyle w:val="1013"/>
        <w:ind w:firstLine="540"/>
        <w:jc w:val="both"/>
        <w:spacing w:before="0" w:beforeAutospacing="0" w:after="0" w:afterAutospacing="0"/>
        <w:rPr>
          <w:sz w:val="28"/>
          <w:szCs w:val="28"/>
        </w:rPr>
      </w:pPr>
      <w:r>
        <w:rPr>
          <w:sz w:val="28"/>
          <w:szCs w:val="28"/>
        </w:rPr>
        <w:t xml:space="preserve">1</w:t>
      </w:r>
      <w:r>
        <w:rPr>
          <w:sz w:val="28"/>
          <w:szCs w:val="28"/>
        </w:rPr>
        <w:t xml:space="preserve">8) условий признания победителя (победителей) отбора уклонившимся от заключения соглашения; </w:t>
      </w:r>
      <w:r>
        <w:rPr>
          <w:sz w:val="28"/>
          <w:szCs w:val="28"/>
        </w:rPr>
      </w:r>
      <w:r>
        <w:rPr>
          <w:sz w:val="28"/>
          <w:szCs w:val="28"/>
        </w:rPr>
      </w:r>
    </w:p>
    <w:p>
      <w:pPr>
        <w:pStyle w:val="1013"/>
        <w:ind w:firstLine="540"/>
        <w:jc w:val="both"/>
        <w:spacing w:before="0" w:beforeAutospacing="0" w:after="0" w:afterAutospacing="0"/>
        <w:rPr>
          <w:sz w:val="28"/>
          <w:szCs w:val="28"/>
          <w:highlight w:val="none"/>
        </w:rPr>
      </w:pPr>
      <w:r>
        <w:rPr>
          <w:sz w:val="28"/>
          <w:szCs w:val="28"/>
        </w:rPr>
        <w:t xml:space="preserve">19</w:t>
      </w:r>
      <w:r>
        <w:rPr>
          <w:sz w:val="28"/>
          <w:szCs w:val="28"/>
        </w:rPr>
        <w:t xml:space="preserve">) даты размещения протокола подведени</w:t>
      </w:r>
      <w:r>
        <w:rPr>
          <w:sz w:val="28"/>
          <w:szCs w:val="28"/>
        </w:rPr>
        <w:t xml:space="preserve">я итогов отбора (документа об итогах проведения отбора)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победителя отбора</w:t>
      </w:r>
      <w:r>
        <w:rPr>
          <w:sz w:val="28"/>
          <w:szCs w:val="28"/>
        </w:rPr>
        <w:t xml:space="preserve">.»;</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3) в пункте 9.1:</w:t>
      </w:r>
      <w:r>
        <w:rPr>
          <w:sz w:val="28"/>
          <w:szCs w:val="28"/>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а) в абзаце первом:</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слова «официальном сайте» заменить словами «едином портале»;</w:t>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после слов «отбора заявителей,» дополнить словами «сформированное в электронной форме веб-интерфейса системы «Электронный бюджет», подписанное усиленной квалифицированной подписью министра (уполномоченного им лица),»;</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б) в абзаце втором слова «Министерством посредством электронной почты» заменить словами «в системе «Электронный бюджет»»;</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в) в абзаце третьем слова «на официальном сайте» заменить словами «на едином портале»;</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4) дополнить пунктом 9.2 следующего содержания:</w:t>
      </w:r>
      <w:r>
        <w:rPr>
          <w:sz w:val="28"/>
          <w:szCs w:val="28"/>
          <w:highlight w:val="none"/>
        </w:rPr>
      </w:r>
    </w:p>
    <w:p>
      <w:pPr>
        <w:pStyle w:val="1013"/>
        <w:ind w:firstLine="540"/>
        <w:jc w:val="both"/>
        <w:spacing w:before="0" w:beforeAutospacing="0" w:after="0" w:afterAutospacing="0"/>
        <w:rPr>
          <w:sz w:val="28"/>
          <w:szCs w:val="28"/>
          <w:highlight w:val="none"/>
        </w:rPr>
      </w:pPr>
      <w:r>
        <w:rPr>
          <w:sz w:val="28"/>
          <w:szCs w:val="28"/>
          <w:highlight w:val="none"/>
        </w:rPr>
        <w:t xml:space="preserve">«9.2. Внесение изменений в объявление о проведении отбора осуществляется не позднее наступления даты окончания приема заявок заявителей с соблюдением следующих условий:</w:t>
      </w:r>
      <w:r>
        <w:rPr>
          <w:sz w:val="28"/>
          <w:szCs w:val="28"/>
          <w:highlight w:val="none"/>
        </w:rPr>
      </w:r>
    </w:p>
    <w:p>
      <w:pPr>
        <w:pStyle w:val="1013"/>
        <w:numPr>
          <w:ilvl w:val="0"/>
          <w:numId w:val="13"/>
        </w:numPr>
        <w:ind w:left="0" w:right="0" w:firstLine="567"/>
        <w:jc w:val="both"/>
        <w:spacing w:before="0" w:beforeAutospacing="0" w:after="0" w:afterAutospacing="0"/>
        <w:tabs>
          <w:tab w:val="left" w:pos="567" w:leader="none"/>
          <w:tab w:val="left" w:pos="992" w:leader="none"/>
        </w:tabs>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срок подачи заявителями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Pr>
          <w:sz w:val="28"/>
          <w:szCs w:val="28"/>
          <w:highlight w:val="none"/>
        </w:rPr>
        <w:t xml:space="preserve">;</w:t>
        <w:br/>
        <w:tab/>
        <w:t xml:space="preserve">2) </w:t>
      </w:r>
      <w:r>
        <w:rPr>
          <w:sz w:val="28"/>
          <w:szCs w:val="28"/>
          <w:highlight w:val="none"/>
        </w:rPr>
        <w:t xml:space="preserve">изменение способа отбора получателей субсидий не допускается;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3) в случае внесения изменений в объявление о проведении отбора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rPr>
          <w:sz w:val="28"/>
          <w:szCs w:val="28"/>
          <w:highlight w:val="none"/>
        </w:rPr>
        <w:t xml:space="preserve">субсидий внести изменения в заявки.</w:t>
      </w:r>
      <w:r>
        <w:rPr>
          <w:sz w:val="28"/>
          <w:szCs w:val="28"/>
          <w:highlight w: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w:t>
      </w:r>
      <w:r>
        <w:rPr>
          <w:sz w:val="28"/>
          <w:szCs w:val="28"/>
          <w:highlight w:val="none"/>
        </w:rPr>
        <w:t xml:space="preserve">спользованием системы «Электронный бюджет».»;</w:t>
      </w:r>
      <w:r>
        <w:rPr>
          <w:sz w:val="28"/>
          <w:szCs w:val="28"/>
          <w:highlight w:val="none"/>
        </w:rPr>
      </w:r>
      <w:r>
        <w:rPr>
          <w:sz w:val="28"/>
          <w:szCs w:val="28"/>
          <w:highlight w:val="none"/>
        </w:rPr>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rPr>
      </w:pPr>
      <w:r>
        <w:rPr>
          <w:sz w:val="28"/>
          <w:szCs w:val="28"/>
          <w:highlight w:val="none"/>
        </w:rPr>
        <w:t xml:space="preserve">5) в пункте 11 слова «, предшествующего месяцу» исключить;</w:t>
      </w:r>
      <w:r>
        <w:rPr>
          <w:sz w:val="28"/>
          <w:szCs w:val="28"/>
          <w:highlight w:val="none"/>
        </w:rPr>
      </w:r>
      <w:r/>
    </w:p>
    <w:p>
      <w:pPr>
        <w:pStyle w:val="1013"/>
        <w:ind w:firstLine="540"/>
        <w:jc w:val="both"/>
        <w:spacing w:before="0" w:beforeAutospacing="0" w:after="0" w:afterAutospacing="0"/>
        <w:rPr>
          <w:sz w:val="28"/>
          <w:szCs w:val="28"/>
          <w:highlight w:val="none"/>
        </w:rPr>
      </w:pPr>
      <w:r>
        <w:rPr>
          <w:sz w:val="28"/>
          <w:szCs w:val="28"/>
          <w:highlight w:val="none"/>
        </w:rPr>
        <w:t xml:space="preserve">6) дополнить пунктом 11.1 следующего содержания:</w:t>
      </w:r>
      <w:r>
        <w:rPr>
          <w:sz w:val="28"/>
          <w:szCs w:val="28"/>
          <w:highlight w:val="none"/>
        </w:rPr>
      </w:r>
      <w:r>
        <w:rPr>
          <w:sz w:val="28"/>
          <w:szCs w:val="28"/>
          <w:highlight w: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«11.1. </w:t>
      </w:r>
      <w:r>
        <w:rPr>
          <w:sz w:val="28"/>
          <w:szCs w:val="28"/>
          <w:highlight w:val="none"/>
        </w:rPr>
        <w:t xml:space="preserve">Взаимодействие Министерства с промышленными предприятиями при проведении отбора осуществляется в системе «Электронный бюджет» с использованием документов в электронной форме.</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w:t>
      </w:r>
      <w:r>
        <w:rPr>
          <w:sz w:val="28"/>
          <w:szCs w:val="28"/>
          <w:highlight w:val="none"/>
        </w:rPr>
        <w:t xml:space="preserve">нных систем, используемых для предоставления государственных и муниципальных услуг в электронной форме».»;</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7) пункты 12 и 13 изложить в следующей редакции: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«12. </w:t>
      </w:r>
      <w:r>
        <w:rPr>
          <w:sz w:val="28"/>
          <w:szCs w:val="28"/>
          <w:highlight w:val="none"/>
        </w:rPr>
        <w:t xml:space="preserve">Требования, предъявляемые к форме и содержанию заявок, подаваемых заявителем:</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 заявка подается в </w:t>
      </w:r>
      <w:r>
        <w:rPr>
          <w:sz w:val="28"/>
          <w:szCs w:val="28"/>
          <w:highlight w:val="none"/>
        </w:rPr>
        <w:t xml:space="preserve">соответствии с требованиями</w:t>
      </w:r>
      <w:r>
        <w:rPr>
          <w:sz w:val="28"/>
          <w:szCs w:val="28"/>
          <w:highlight w:val="none"/>
        </w:rPr>
        <w:t xml:space="preserve"> и в сроки, указанные в объявлении о проведении отбора;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Датой представления заявителем заявки считается день ее подписания усиленной квалифицированной подписью руководителя заявителя или уполномоченного им лица с присвоением заявке регистрационного номера в системе «Электронный бю</w:t>
      </w:r>
      <w:r>
        <w:rPr>
          <w:sz w:val="28"/>
          <w:szCs w:val="28"/>
          <w:highlight w:val="none"/>
        </w:rPr>
        <w:t xml:space="preserve">джет»;</w:t>
      </w:r>
      <w:r>
        <w:rPr>
          <w:rFonts w:ascii="Times New Roman" w:hAnsi="Times New Roman" w:eastAsia="Times New Roman" w:cs="Times New Roman"/>
          <w:sz w:val="24"/>
        </w:rPr>
      </w:r>
      <w:r>
        <w:rPr>
          <w:rFonts w:ascii="Times New Roman" w:hAnsi="Times New Roman" w:eastAsia="Times New Roman" w:cs="Times New Roman"/>
          <w:color w:val="000000"/>
          <w:sz w:val="24"/>
          <w:szCs w:val="24"/>
          <w:highlight w: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 </w:t>
      </w:r>
      <w:r>
        <w:rPr>
          <w:sz w:val="28"/>
          <w:szCs w:val="28"/>
          <w:highlight w:val="none"/>
        </w:rPr>
        <w:t xml:space="preserve">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на бумажном носит</w:t>
      </w:r>
      <w:r>
        <w:rPr>
          <w:sz w:val="28"/>
          <w:szCs w:val="28"/>
          <w:highlight w:val="none"/>
        </w:rPr>
        <w:t xml:space="preserve">еле, преобразованных в электронную форму путем сканирования) следующих документов:</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а) документов, подтверждающих фактически произведенные заявителем затраты на выполнение НИОКР:</w:t>
      </w:r>
      <w:r>
        <w:rPr>
          <w:sz w:val="28"/>
          <w:szCs w:val="28"/>
          <w:highlight w:val="none"/>
        </w:rPr>
      </w:r>
      <w:r>
        <w:rPr>
          <w:sz w:val="28"/>
          <w:szCs w:val="28"/>
          <w:highlight w:val="none"/>
          <w14:ligatures w14:val="none"/>
        </w:rPr>
      </w:r>
    </w:p>
    <w:p>
      <w:pPr>
        <w:pStyle w:val="1013"/>
        <w:ind w:left="0" w:right="0" w:firstLine="567"/>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договоров, соглашений, контрактов на приобретение товаров и (или) оказание услуг и (или) выполнение работ;</w:t>
      </w:r>
      <w:r>
        <w:rPr>
          <w:sz w:val="28"/>
          <w:szCs w:val="28"/>
          <w:highlight w:val="none"/>
          <w14:ligatures w14:val="none"/>
        </w:rPr>
      </w:r>
      <w:r>
        <w:rPr>
          <w:sz w:val="28"/>
          <w:szCs w:val="28"/>
          <w:highlight w:val="none"/>
          <w14:ligatures w14:val="none"/>
        </w:rPr>
      </w:r>
    </w:p>
    <w:p>
      <w:pPr>
        <w:pStyle w:val="1013"/>
        <w:ind w:left="0" w:right="0" w:firstLine="567"/>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актов выполненных работ, указанных услуг, товарных накладных, счетов-фактур;</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бухгалтерских справок, </w:t>
      </w:r>
      <w:r>
        <w:rPr>
          <w:sz w:val="28"/>
          <w:szCs w:val="28"/>
          <w:highlight w:val="none"/>
        </w:rPr>
        <w:t xml:space="preserve">подписанных главным бухгалтером заявителя</w:t>
      </w:r>
      <w:r>
        <w:rPr>
          <w:sz w:val="28"/>
          <w:szCs w:val="28"/>
          <w:highlight w:val="none"/>
        </w:rPr>
        <w:t xml:space="preserve"> </w:t>
      </w:r>
      <w:r>
        <w:rPr>
          <w:sz w:val="28"/>
          <w:szCs w:val="28"/>
          <w:highlight w:val="none"/>
        </w:rPr>
        <w:t xml:space="preserve">(лицом, ответственным за ведение бухгалтерского учета)</w:t>
      </w:r>
      <w:r>
        <w:rPr>
          <w:sz w:val="28"/>
          <w:szCs w:val="28"/>
          <w:highlight w:val="none"/>
        </w:rPr>
        <w:t xml:space="preserve">,</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документов первичной бухгалтерской отчетности, подтверждающих</w:t>
      </w:r>
      <w:r>
        <w:rPr>
          <w:rFonts w:ascii="Times New Roman" w:hAnsi="Times New Roman" w:eastAsia="Times New Roman" w:cs="Times New Roman"/>
          <w:color w:val="000000"/>
          <w:sz w:val="24"/>
        </w:rPr>
        <w:t xml:space="preserve"> </w:t>
      </w:r>
      <w:r>
        <w:rPr>
          <w:sz w:val="28"/>
          <w:szCs w:val="28"/>
          <w:highlight w:val="none"/>
        </w:rPr>
        <w:t xml:space="preserve">фактические расходы заявителя, с отметкой о проведении пла</w:t>
      </w:r>
      <w:r>
        <w:rPr>
          <w:sz w:val="28"/>
          <w:szCs w:val="28"/>
          <w:highlight w:val="none"/>
        </w:rPr>
        <w:t xml:space="preserve">тежа;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б) </w:t>
      </w:r>
      <w:r>
        <w:rPr>
          <w:sz w:val="28"/>
          <w:szCs w:val="28"/>
          <w:highlight w:val="none"/>
        </w:rPr>
        <w:t xml:space="preserve">выписки с субсчета счета 08 «Вложения во внеоборотные активы», на котором отражаются затраты на выполнение научно-исследовательских, опытно-конструкторских и технологических работ за период, указанный в </w:t>
      </w:r>
      <w:r>
        <w:rPr>
          <w:sz w:val="28"/>
          <w:szCs w:val="28"/>
          <w:highlight w:val="none"/>
        </w:rPr>
        <w:t xml:space="preserve">пункте 21</w:t>
      </w:r>
      <w:r>
        <w:rPr>
          <w:sz w:val="28"/>
          <w:szCs w:val="28"/>
          <w:highlight w:val="none"/>
        </w:rPr>
        <w:t xml:space="preserve"> настоящего Положения, подписанной главным бухгалтером заявителя (лицом, ответственным за ведение бухгалтерского учета);</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выписки со счета 04 «Нематериальные активы» за период, указанный в </w:t>
      </w:r>
      <w:r>
        <w:rPr>
          <w:sz w:val="28"/>
          <w:szCs w:val="28"/>
          <w:highlight w:val="none"/>
        </w:rPr>
        <w:t xml:space="preserve">пункте 21</w:t>
      </w:r>
      <w:r>
        <w:rPr>
          <w:sz w:val="28"/>
          <w:szCs w:val="28"/>
          <w:highlight w:val="none"/>
        </w:rPr>
        <w:t xml:space="preserve"> настоящего Положения, подписанной главным бухгалтером заявителя </w:t>
      </w:r>
      <w:r>
        <w:rPr>
          <w:sz w:val="28"/>
          <w:szCs w:val="28"/>
          <w:highlight w:val="none"/>
        </w:rPr>
        <w:t xml:space="preserve">(лицом, ответственным за ведение бухгалтерского учета)</w:t>
      </w:r>
      <w:r>
        <w:rPr>
          <w:sz w:val="28"/>
          <w:szCs w:val="28"/>
          <w:highlight w:val="none"/>
        </w:rPr>
        <w:t xml:space="preserve">;</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г) выписки из учетной политики заявителя в части отражения в бухгалтерской отчетности информации о способах списания расходов по научно-исследовательским, опытно-конструкторским и технологическим работам; о принятых организацией сроках применения результат</w:t>
      </w:r>
      <w:r>
        <w:rPr>
          <w:sz w:val="28"/>
          <w:szCs w:val="28"/>
          <w:highlight w:val="none"/>
        </w:rPr>
        <w:t xml:space="preserve">ов научно-исследовательских, опытно-конструкторских и технологических работ, подписанной главным бухгалтером заявителя </w:t>
      </w:r>
      <w:r>
        <w:rPr>
          <w:sz w:val="28"/>
          <w:szCs w:val="28"/>
          <w:highlight w:val="none"/>
        </w:rPr>
        <w:t xml:space="preserve">(лицом, ответственным за ведение бухгалтерского учета)</w:t>
      </w:r>
      <w:r>
        <w:rPr>
          <w:sz w:val="28"/>
          <w:szCs w:val="28"/>
          <w:highlight w:val="none"/>
        </w:rPr>
        <w:t xml:space="preserve">;</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 </w:t>
      </w:r>
      <w:r>
        <w:rPr>
          <w:sz w:val="28"/>
          <w:szCs w:val="28"/>
          <w:highlight w:val="none"/>
        </w:rPr>
        <w:t xml:space="preserve">пояснительной записки, включающей сведения о выполненных НИОКР, полученных патентах и (или) сертификатах соответствия и (или) декларациях о соответствии на результаты НИОКР, о технических, финансовых и прочих ресурсах, затраченных на выполнение НИОКР, о</w:t>
      </w:r>
      <w:r>
        <w:rPr>
          <w:sz w:val="28"/>
          <w:szCs w:val="28"/>
          <w:highlight w:val="none"/>
        </w:rPr>
        <w:t xml:space="preserve"> применении результатов выполненных НИОКР в производстве продукции;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е) полученных патентов и (или) сертификатов соответствия и (или) деклараций о соответствии на результаты НИОКР (при наличии);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ж) акта сверки принадлежности сумм денежных средств, перечисленных и (или) признаваемых в качестве ед</w:t>
      </w:r>
      <w:r>
        <w:rPr>
          <w:sz w:val="28"/>
          <w:szCs w:val="28"/>
          <w:highlight w:val="none"/>
        </w:rPr>
        <w:t xml:space="preserve">иного налогового платежа, либо сумм денежных средств, перечисленных не в качестве единого налогового платежа (форма по КНД 1160070), заверенного налоговым органом, за год, предшествующий году получения субсидии;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з) </w:t>
      </w:r>
      <w:r>
        <w:rPr>
          <w:sz w:val="28"/>
          <w:szCs w:val="28"/>
          <w:highlight w:val="none"/>
        </w:rPr>
        <w:t xml:space="preserve">сведений, необходимых для расчета критериев, подлежащих оценке, по форме согласно приложению 1 к настоящему Положению;</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3) путем проставления в электронном виде отметок </w:t>
      </w:r>
      <w:r>
        <w:rPr>
          <w:sz w:val="28"/>
          <w:szCs w:val="28"/>
          <w:highlight w:val="none"/>
        </w:rPr>
        <w:t xml:space="preserve">посредством заполнения соответствующих экранных форм веб-интерфейса системы «Электронный бюджет»</w:t>
      </w:r>
      <w:r>
        <w:rPr>
          <w:sz w:val="28"/>
          <w:szCs w:val="28"/>
          <w:highlight w:val="none"/>
        </w:rPr>
        <w:t xml:space="preserve"> заявитель подтверждает:</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а) </w:t>
      </w:r>
      <w:r>
        <w:rPr>
          <w:sz w:val="28"/>
          <w:szCs w:val="28"/>
          <w:highlight w:val="none"/>
          <w14:ligatures w14:val="none"/>
        </w:rPr>
        <w:t xml:space="preserve">соответствие требованиям, установленным пунктами 10, 11 настоящего Положения;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t xml:space="preserve">б) согласие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w:t>
      </w:r>
      <w:r>
        <w:rPr>
          <w:sz w:val="28"/>
          <w:szCs w:val="28"/>
          <w:highlight w:val="none"/>
        </w:rPr>
        <w:t xml:space="preserve">ателей субсидий и результатом предоставления субсидии;</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t xml:space="preserve">4) </w:t>
      </w:r>
      <w:r>
        <w:rPr>
          <w:sz w:val="28"/>
          <w:szCs w:val="28"/>
          <w:highlight w:val="none"/>
        </w:rPr>
        <w:t xml:space="preserve">ответственность за полноту и достоверность информации и документов, содержащихся в заявке, а также своевременность их представления несет заявитель в соответствии с законодательством Российской Федерации;</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w:t>
      </w:r>
      <w:r>
        <w:rPr>
          <w:sz w:val="28"/>
          <w:szCs w:val="28"/>
          <w:highlight w:val="none"/>
        </w:rPr>
        <w:t xml:space="preserve">ны быть зашифрованы или защищены средствами, не позволяющими осуществить ознакомление с их содержимым без специальных программ или технологических средств;</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 заявитель может подать в течение года не более одной заявки, заявка может включать затраты на проведение нескольких НИОКР.</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13. </w:t>
      </w:r>
      <w:r>
        <w:rPr>
          <w:sz w:val="28"/>
          <w:szCs w:val="28"/>
          <w:highlight w:val="none"/>
        </w:rPr>
        <w:t xml:space="preserve">Отзыв заявки осуществляется заявителем посредством заполнения соответствующих экранных форм веб-интерфейса системы «Электронный бюджет» не позднее срока </w:t>
      </w:r>
      <w:r>
        <w:rPr>
          <w:sz w:val="28"/>
          <w:szCs w:val="28"/>
          <w:highlight w:val="none"/>
        </w:rPr>
        <w:t xml:space="preserve"> </w:t>
      </w:r>
      <w:r>
        <w:rPr>
          <w:sz w:val="28"/>
          <w:szCs w:val="28"/>
          <w:highlight w:val="none"/>
        </w:rPr>
        <w:t xml:space="preserve">зав</w:t>
      </w:r>
      <w:r>
        <w:rPr>
          <w:sz w:val="28"/>
          <w:szCs w:val="28"/>
          <w:highlight w:val="none"/>
        </w:rPr>
        <w:t xml:space="preserve">ершения подачи заявок, указанного в объявлении о проведении отбора.</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Внесение изменений в поданные заявки, а также возврат заявок на доработку на этапе рассмотрения и оценки заявок не допускается.»;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8) дополнить пунктами 13.1, 13.2 следующего содержания: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«13.1. </w:t>
      </w:r>
      <w:r>
        <w:rPr>
          <w:sz w:val="28"/>
          <w:szCs w:val="28"/>
          <w:highlight w:val="none"/>
        </w:rPr>
        <w:t xml:space="preserve">Министерству запрещается требовать от заявителей представления документов и информации в целях подтверждения соответствия требованиям, установленным </w:t>
      </w:r>
      <w:r>
        <w:rPr>
          <w:sz w:val="28"/>
          <w:szCs w:val="28"/>
          <w:highlight w:val="none"/>
        </w:rPr>
        <w:t xml:space="preserve">пунктами 10</w:t>
      </w:r>
      <w:r>
        <w:rPr>
          <w:sz w:val="28"/>
          <w:szCs w:val="28"/>
          <w:highlight w:val="none"/>
        </w:rPr>
        <w:t xml:space="preserve">, </w:t>
      </w:r>
      <w:r>
        <w:rPr>
          <w:sz w:val="28"/>
          <w:szCs w:val="28"/>
          <w:highlight w:val="none"/>
        </w:rPr>
        <w:t xml:space="preserve">11</w:t>
      </w:r>
      <w:r>
        <w:rPr>
          <w:sz w:val="28"/>
          <w:szCs w:val="28"/>
          <w:highlight w:val="none"/>
        </w:rPr>
        <w:t xml:space="preserve"> настоящего Положения,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промышленное предприятие го</w:t>
      </w:r>
      <w:r>
        <w:rPr>
          <w:sz w:val="28"/>
          <w:szCs w:val="28"/>
          <w:highlight w:val="none"/>
        </w:rPr>
        <w:t xml:space="preserve">тово предоставить указанные документы и информацию по собственной инициативе.</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13.2. Любой заявитель со дня размещения объявления о проведении отбора на едином портале и не позднее 3-го рабочего дня до дня завершения подачи заявок вправе направить Министерству не более 5 запросов о разъяснении положений объявления о пров</w:t>
      </w:r>
      <w:r>
        <w:rPr>
          <w:sz w:val="28"/>
          <w:szCs w:val="28"/>
          <w:highlight w:val="none"/>
        </w:rPr>
        <w:t xml:space="preserve">едении отбора путем формирования в системе «Электронный бюджет» соответствующего запроса.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Министерство в ответ на запрос, указанный в </w:t>
      </w:r>
      <w:r>
        <w:rPr>
          <w:sz w:val="28"/>
          <w:szCs w:val="28"/>
          <w:highlight w:val="none"/>
        </w:rPr>
        <w:t xml:space="preserve">абзаце первом</w:t>
      </w:r>
      <w:r>
        <w:rPr>
          <w:sz w:val="28"/>
          <w:szCs w:val="28"/>
          <w:highlight w:val="none"/>
        </w:rPr>
        <w:t xml:space="preserve"> настоящего пункта, направляет разъяснение положений объявления о проведении отбора заявителям в срок не позднее 1-го рабочего дня до дня завершения подачи заявок, путем формирования в системе «Электронный бюджет» соответствующего разъяснени</w:t>
      </w:r>
      <w:r>
        <w:rPr>
          <w:sz w:val="28"/>
          <w:szCs w:val="28"/>
          <w:highlight w:val="none"/>
        </w:rPr>
        <w:t xml:space="preserve">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Представленное Министерством разъяснение положений объявления о проведении отбора заявителей не должно изменять суть информации, содержащейся в указанном объявлении. Доступ к разъяснению, формируемому в системе «Электронный бюджет» в соответствии с </w:t>
      </w:r>
      <w:r>
        <w:rPr>
          <w:sz w:val="28"/>
          <w:szCs w:val="28"/>
          <w:highlight w:val="none"/>
        </w:rPr>
        <w:t xml:space="preserve">абзацем вторым</w:t>
      </w:r>
      <w:r>
        <w:rPr>
          <w:sz w:val="28"/>
          <w:szCs w:val="28"/>
          <w:highlight w:val="none"/>
        </w:rPr>
        <w:t xml:space="preserve"> настоящего пункта, предоставляется всем участникам отбора.»;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9) пункт 14 изложить в следующей редакции: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«14. Правила рассмотрения и оценки заявок:</w:t>
      </w:r>
      <w:r>
        <w:rPr>
          <w:sz w:val="28"/>
          <w:szCs w:val="28"/>
          <w:highlight w:val="none"/>
        </w:rPr>
      </w:r>
      <w:r>
        <w:rPr>
          <w:sz w:val="28"/>
          <w:szCs w:val="28"/>
          <w:highlight w:val="none"/>
          <w14:ligatures w14:val="none"/>
        </w:rPr>
      </w:r>
    </w:p>
    <w:p>
      <w:pPr>
        <w:pStyle w:val="1013"/>
        <w:numPr>
          <w:ilvl w:val="0"/>
          <w:numId w:val="9"/>
        </w:numPr>
        <w:ind w:left="0" w:right="0" w:firstLine="567"/>
        <w:jc w:val="both"/>
        <w:spacing w:before="0" w:beforeAutospacing="0" w:after="0" w:afterAutospacing="0"/>
        <w:tabs>
          <w:tab w:val="left" w:pos="850" w:leader="none"/>
        </w:tabs>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не позднее 1-го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Министерству открывается доступ к поданным заявителями заяв</w:t>
      </w:r>
      <w:r>
        <w:rPr>
          <w:sz w:val="28"/>
          <w:szCs w:val="28"/>
          <w:highlight w:val="none"/>
        </w:rPr>
        <w:t xml:space="preserve">кам для их рассмотрения и оценки;</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2) Министерство не позднее 1-го рабочего дня, следующего за днем вскрытия заявок, установленного в объявлении о проведении отбора, формирует протокол вскрытия заявок; </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w:t>
      </w:r>
      <w:r>
        <w:rPr>
          <w:sz w:val="28"/>
          <w:szCs w:val="28"/>
          <w:highlight w:val="none"/>
        </w:rPr>
        <w:t xml:space="preserve">о рабочего дня, следующего за днем его подписания;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3) </w:t>
      </w:r>
      <w:r>
        <w:rPr>
          <w:sz w:val="28"/>
          <w:szCs w:val="28"/>
          <w:highlight w:val="none"/>
        </w:rPr>
        <w:t xml:space="preserve">Министерство в течение 10 рабочих дней с даты размещения на едином портале протокола вскрытия заявок осуществляет их рассмотрение.</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установленные </w:t>
      </w:r>
      <w:r>
        <w:rPr>
          <w:sz w:val="28"/>
          <w:szCs w:val="28"/>
          <w:highlight w:val="none"/>
        </w:rPr>
        <w:t xml:space="preserve">подпунктом </w:t>
      </w:r>
      <w:r>
        <w:rPr>
          <w:sz w:val="28"/>
          <w:szCs w:val="28"/>
          <w:highlight w:val="none"/>
        </w:rPr>
        <w:t xml:space="preserve">5</w:t>
      </w:r>
      <w:r>
        <w:rPr>
          <w:sz w:val="28"/>
          <w:szCs w:val="28"/>
          <w:highlight w:val="none"/>
        </w:rPr>
        <w:t xml:space="preserve"> </w:t>
      </w:r>
      <w:r>
        <w:rPr>
          <w:sz w:val="28"/>
          <w:szCs w:val="28"/>
          <w:highlight w:val="none"/>
        </w:rPr>
        <w:t xml:space="preserve">на</w:t>
      </w:r>
      <w:r>
        <w:rPr>
          <w:sz w:val="28"/>
          <w:szCs w:val="28"/>
          <w:highlight w:val="none"/>
        </w:rPr>
        <w:t xml:space="preserve">стоящего пункта.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Решения о соответствии заявки требованиям, указанным в объявлении о проведении отбора, принимаются Министерством на даты получения результатов проверки представленных заявителями информации и документов, поданных в составе заявки;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4) проверка заявителей на соответствие требованиям, определенным в соответствии с </w:t>
      </w:r>
      <w:r>
        <w:rPr>
          <w:sz w:val="28"/>
          <w:szCs w:val="28"/>
          <w:highlight w:val="none"/>
        </w:rPr>
        <w:t xml:space="preserve">пунктами 10</w:t>
      </w:r>
      <w:r>
        <w:rPr>
          <w:sz w:val="28"/>
          <w:szCs w:val="28"/>
          <w:highlight w:val="none"/>
        </w:rPr>
        <w:t xml:space="preserve">, </w:t>
      </w:r>
      <w:r>
        <w:rPr>
          <w:sz w:val="28"/>
          <w:szCs w:val="28"/>
          <w:highlight w:val="none"/>
        </w:rPr>
        <w:t xml:space="preserve">11</w:t>
      </w:r>
      <w:r>
        <w:rPr>
          <w:sz w:val="28"/>
          <w:szCs w:val="28"/>
          <w:highlight w:val="none"/>
        </w:rPr>
        <w:t xml:space="preserve">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w:t>
      </w:r>
      <w:r>
        <w:rPr>
          <w:sz w:val="28"/>
          <w:szCs w:val="28"/>
          <w:highlight w:val="none"/>
        </w:rPr>
        <w:t xml:space="preserve"> возможности).</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случае отсутствия технической возможности автоматической проверки, указанной в </w:t>
      </w:r>
      <w:r>
        <w:rPr>
          <w:sz w:val="28"/>
          <w:szCs w:val="28"/>
          <w:highlight w:val="none"/>
        </w:rPr>
        <w:t xml:space="preserve">абзаце первом</w:t>
      </w:r>
      <w:r>
        <w:rPr>
          <w:sz w:val="28"/>
          <w:szCs w:val="28"/>
          <w:highlight w:val="none"/>
        </w:rPr>
        <w:t xml:space="preserve"> настоящего подпункта, Министерство в порядке межведомственного взаимодействия запрашивает у соответствующих органов государственной власти документы (сведения) в отношении заявителей по состоянию на дату формирования соответствующих запросов</w:t>
      </w:r>
      <w:r>
        <w:rPr>
          <w:sz w:val="28"/>
          <w:szCs w:val="28"/>
          <w:highlight w:val="none"/>
        </w:rPr>
        <w:t xml:space="preserve"> для подтверждения их соответствия требованиям, указанным в </w:t>
      </w:r>
      <w:r>
        <w:rPr>
          <w:sz w:val="28"/>
          <w:szCs w:val="28"/>
          <w:highlight w:val="none"/>
        </w:rPr>
        <w:t xml:space="preserve">пункте 10</w:t>
      </w:r>
      <w:r>
        <w:rPr>
          <w:sz w:val="28"/>
          <w:szCs w:val="28"/>
          <w:highlight w:val="none"/>
        </w:rPr>
        <w:t xml:space="preserve"> и </w:t>
      </w:r>
      <w:r>
        <w:rPr>
          <w:sz w:val="28"/>
          <w:szCs w:val="28"/>
          <w:highlight w:val="none"/>
        </w:rPr>
        <w:t xml:space="preserve">11</w:t>
      </w:r>
      <w:r>
        <w:rPr>
          <w:sz w:val="28"/>
          <w:szCs w:val="28"/>
          <w:highlight w:val="none"/>
        </w:rPr>
        <w:t xml:space="preserve"> настоящего Положения;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5) на стадии рассмотрения заявок Министерство отклоняет заявку в случае:</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а) </w:t>
      </w:r>
      <w:r>
        <w:rPr>
          <w:sz w:val="28"/>
          <w:szCs w:val="28"/>
          <w:highlight w:val="none"/>
        </w:rPr>
        <w:t xml:space="preserve">несоответствия заявителя категории и (или) требованиям, установленным соответственно </w:t>
      </w:r>
      <w:r>
        <w:rPr>
          <w:sz w:val="28"/>
          <w:szCs w:val="28"/>
          <w:highlight w:val="none"/>
        </w:rPr>
        <w:t xml:space="preserve">пунктами 5</w:t>
      </w:r>
      <w:r>
        <w:rPr>
          <w:sz w:val="28"/>
          <w:szCs w:val="28"/>
          <w:highlight w:val="none"/>
        </w:rPr>
        <w:t xml:space="preserve">, </w:t>
      </w:r>
      <w:r>
        <w:rPr>
          <w:sz w:val="28"/>
          <w:szCs w:val="28"/>
          <w:highlight w:val="none"/>
        </w:rPr>
        <w:t xml:space="preserve">10</w:t>
      </w:r>
      <w:r>
        <w:rPr>
          <w:sz w:val="28"/>
          <w:szCs w:val="28"/>
          <w:highlight w:val="none"/>
        </w:rPr>
        <w:t xml:space="preserve">, </w:t>
      </w:r>
      <w:r>
        <w:rPr>
          <w:sz w:val="28"/>
          <w:szCs w:val="28"/>
          <w:highlight w:val="none"/>
        </w:rPr>
        <w:t xml:space="preserve">11</w:t>
      </w:r>
      <w:r>
        <w:rPr>
          <w:sz w:val="28"/>
          <w:szCs w:val="28"/>
          <w:highlight w:val="none"/>
        </w:rPr>
        <w:t xml:space="preserve"> настоящего Положения;</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б) несоответствия представленной заявителем заявки и (или) документов требованиям, установленным </w:t>
      </w:r>
      <w:r>
        <w:rPr>
          <w:sz w:val="28"/>
          <w:szCs w:val="28"/>
          <w:highlight w:val="none"/>
        </w:rPr>
        <w:t xml:space="preserve">пунктом 12</w:t>
      </w:r>
      <w:r>
        <w:rPr>
          <w:sz w:val="28"/>
          <w:szCs w:val="28"/>
          <w:highlight w:val="none"/>
        </w:rPr>
        <w:t xml:space="preserve"> настоящего Положения и указанным в объявлении о проведении отбора;</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недостоверности информации, содержащейся в документах, представленных заявителем, в соответствии с пунктом</w:t>
      </w:r>
      <w:r>
        <w:rPr>
          <w:sz w:val="28"/>
          <w:szCs w:val="28"/>
          <w:highlight w:val="none"/>
        </w:rPr>
        <w:t xml:space="preserve"> 12</w:t>
      </w:r>
      <w:r>
        <w:rPr>
          <w:sz w:val="28"/>
          <w:szCs w:val="28"/>
          <w:highlight w:val="none"/>
        </w:rPr>
        <w:t xml:space="preserve"> настоящего Положения;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г) подачи заявителем заявки после даты и (или) времени, определенных для подачи заявок;</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 непредставления (представления не в полном объеме) документов, указанных в объявлении о проведении отбора получателей субсидий, предусмотренных </w:t>
      </w:r>
      <w:r>
        <w:rPr>
          <w:sz w:val="28"/>
          <w:szCs w:val="28"/>
          <w:highlight w:val="none"/>
        </w:rPr>
        <w:t xml:space="preserve">подпунктом 2 пункта 12</w:t>
      </w:r>
      <w:r>
        <w:rPr>
          <w:sz w:val="28"/>
          <w:szCs w:val="28"/>
          <w:highlight w:val="none"/>
        </w:rPr>
        <w:t xml:space="preserve"> настоящего Положения;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е) указания заявителем в </w:t>
      </w:r>
      <w:r>
        <w:rPr>
          <w:sz w:val="28"/>
          <w:szCs w:val="28"/>
          <w:highlight w:val="none"/>
        </w:rPr>
        <w:t xml:space="preserve">сведениях, необходимых для расчета критериев, подлежащих оценке, представленных в соответствии с абзацем «з» подпункта 2 пункта 12 настоящего Положения,</w:t>
      </w:r>
      <w:r>
        <w:rPr>
          <w:sz w:val="28"/>
          <w:szCs w:val="28"/>
          <w:highlight w:val="none"/>
        </w:rPr>
        <w:t xml:space="preserve"> планового темпа роста объема отгруженных товаров собственного производства в текущем году по отношению к предыдущему году менее 100 процентов;</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rPr>
        <w:t xml:space="preserve">6) </w:t>
      </w:r>
      <w:r>
        <w:rPr>
          <w:sz w:val="28"/>
          <w:szCs w:val="28"/>
          <w:highlight w:val="none"/>
        </w:rPr>
        <w:t xml:space="preserve">не позднее 1-го рабочего дня со дня окончания срока рассмотрения заявок, установленного </w:t>
      </w:r>
      <w:r>
        <w:rPr>
          <w:sz w:val="28"/>
          <w:szCs w:val="28"/>
          <w:highlight w:val="none"/>
        </w:rPr>
        <w:t xml:space="preserve">подпунктом 3</w:t>
      </w:r>
      <w:r>
        <w:rPr>
          <w:sz w:val="28"/>
          <w:szCs w:val="28"/>
          <w:highlight w:val="none"/>
        </w:rPr>
        <w:t xml:space="preserve"> настоящего пункта, на едином портале автоматически формируется и подписывается усиленной квалифицированной электронной подписью министра (уполномоченного им лица) протокол рассмотрения заявок.</w:t>
      </w:r>
      <w:r>
        <w:rPr>
          <w:sz w:val="28"/>
          <w:szCs w:val="28"/>
          <w:highlight w:val="none"/>
          <w14:ligatures w14: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Протокол рассмотрения заявок размещается на Едином портале не позднее 1 рабочего дня, следующего за днем его подписания;</w:t>
      </w:r>
      <w:r>
        <w:rPr>
          <w:sz w:val="28"/>
          <w:szCs w:val="28"/>
          <w:highlight w:val="none"/>
        </w:rPr>
      </w:r>
      <w:r>
        <w:rPr>
          <w:sz w:val="28"/>
          <w:szCs w:val="28"/>
          <w:highlight w:val="none"/>
          <w14:ligatures w14:val="none"/>
        </w:rPr>
      </w:r>
    </w:p>
    <w:p>
      <w:pPr>
        <w:pStyle w:val="1013"/>
        <w:ind w:firstLine="540"/>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7) Министерство в течение 3 рабочих дней с даты размещения на едином портале протокола рассмотрения заявок осуществляет оценку заявок по следующим критериям, указанным в таблице.</w:t>
      </w:r>
      <w:r>
        <w:rPr>
          <w:sz w:val="28"/>
          <w:szCs w:val="28"/>
          <w:highlight w:val="none"/>
        </w:rPr>
      </w:r>
      <w:r>
        <w:rPr>
          <w:sz w:val="28"/>
          <w:szCs w:val="28"/>
          <w:highlight w:val="none"/>
          <w14:ligatures w14:val="none"/>
        </w:rPr>
      </w:r>
    </w:p>
    <w:p>
      <w:pPr>
        <w:pStyle w:val="1013"/>
        <w:ind w:firstLine="540"/>
        <w:jc w:val="right"/>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Таблица</w:t>
      </w:r>
      <w:r>
        <w:rPr>
          <w:sz w:val="28"/>
          <w:szCs w:val="28"/>
          <w:highlight w:val="none"/>
        </w:rPr>
      </w:r>
      <w:r>
        <w:rPr>
          <w:sz w:val="28"/>
          <w:szCs w:val="28"/>
          <w:highlight w:val="none"/>
          <w14:ligatures w14:val="none"/>
        </w:rPr>
      </w:r>
    </w:p>
    <w:p>
      <w:pPr>
        <w:pStyle w:val="1013"/>
        <w:jc w:val="both"/>
        <w:spacing w:before="0" w:beforeAutospacing="0" w:after="0" w:afterAutospacing="0"/>
        <w:rPr>
          <w:sz w:val="28"/>
          <w:szCs w:val="28"/>
        </w:rPr>
      </w:pPr>
      <w:r>
        <w:rPr>
          <w:sz w:val="28"/>
          <w:szCs w:val="28"/>
        </w:rPr>
        <w:t xml:space="preserve">  </w:t>
      </w:r>
      <w:r>
        <w:rPr>
          <w:sz w:val="28"/>
          <w:szCs w:val="28"/>
        </w:rPr>
      </w:r>
      <w:r>
        <w:rPr>
          <w:sz w:val="28"/>
          <w:szCs w:val="28"/>
        </w:rPr>
      </w:r>
    </w:p>
    <w:tbl>
      <w:tblP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2"/>
        <w:gridCol w:w="3779"/>
        <w:gridCol w:w="352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92" w:type="dxa"/>
            <w:vAlign w:val="center"/>
            <w:textDirection w:val="lrTb"/>
            <w:noWrap w:val="false"/>
          </w:tcPr>
          <w:p>
            <w:pPr>
              <w:pStyle w:val="954"/>
              <w:ind w:firstLine="567"/>
              <w:jc w:val="center"/>
              <w:rPr>
                <w:rFonts w:eastAsia="Times New Roman"/>
                <w:sz w:val="24"/>
                <w:szCs w:val="24"/>
              </w:rPr>
            </w:pPr>
            <w:r>
              <w:rPr>
                <w:rFonts w:eastAsia="Times New Roman"/>
                <w:sz w:val="24"/>
                <w:szCs w:val="24"/>
              </w:rPr>
              <w:t xml:space="preserve">№№ п/п</w:t>
            </w:r>
            <w:r>
              <w:rPr>
                <w:rFonts w:eastAsia="Times New Roman"/>
                <w:sz w:val="24"/>
                <w:szCs w:val="24"/>
              </w:rPr>
            </w:r>
            <w:r>
              <w:rPr>
                <w:rFonts w:eastAsia="Times New Roman"/>
                <w:sz w:val="24"/>
                <w:szCs w:val="24"/>
              </w:rPr>
            </w:r>
          </w:p>
        </w:tc>
        <w:tc>
          <w:tcPr>
            <w:tcW w:w="3779" w:type="dxa"/>
            <w:vAlign w:val="center"/>
            <w:textDirection w:val="lrTb"/>
            <w:noWrap w:val="false"/>
          </w:tcPr>
          <w:p>
            <w:pPr>
              <w:pStyle w:val="954"/>
              <w:ind w:left="0" w:right="0" w:firstLine="0"/>
              <w:jc w:val="center"/>
              <w:rPr>
                <w:rFonts w:eastAsia="Times New Roman"/>
                <w:sz w:val="24"/>
                <w:szCs w:val="24"/>
              </w:rPr>
            </w:pPr>
            <w:r>
              <w:rPr>
                <w:rFonts w:eastAsia="Times New Roman"/>
                <w:sz w:val="24"/>
                <w:szCs w:val="24"/>
              </w:rPr>
              <w:t xml:space="preserve">Критерий, единица измерения*</w:t>
            </w:r>
            <w:r>
              <w:rPr>
                <w:rFonts w:eastAsia="Times New Roman"/>
                <w:sz w:val="24"/>
                <w:szCs w:val="24"/>
              </w:rPr>
            </w:r>
            <w:r>
              <w:rPr>
                <w:rFonts w:eastAsia="Times New Roman"/>
                <w:sz w:val="24"/>
                <w:szCs w:val="24"/>
              </w:rPr>
            </w:r>
          </w:p>
        </w:tc>
        <w:tc>
          <w:tcPr>
            <w:tcW w:w="3524" w:type="dxa"/>
            <w:vAlign w:val="center"/>
            <w:textDirection w:val="lrTb"/>
            <w:noWrap w:val="false"/>
          </w:tcPr>
          <w:p>
            <w:pPr>
              <w:pStyle w:val="954"/>
              <w:ind w:left="0" w:right="0" w:firstLine="0"/>
              <w:jc w:val="center"/>
              <w:rPr>
                <w:rFonts w:eastAsia="Times New Roman"/>
                <w:sz w:val="24"/>
                <w:szCs w:val="24"/>
              </w:rPr>
            </w:pPr>
            <w:r>
              <w:rPr>
                <w:rFonts w:eastAsia="Times New Roman"/>
                <w:sz w:val="24"/>
                <w:szCs w:val="24"/>
              </w:rPr>
              <w:t xml:space="preserve">Источник информации по критерию</w:t>
            </w:r>
            <w:r>
              <w:rPr>
                <w:rFonts w:eastAsia="Times New Roman"/>
                <w:sz w:val="24"/>
                <w:szCs w:val="24"/>
              </w:rPr>
            </w:r>
          </w:p>
        </w:tc>
        <w:tc>
          <w:tcPr>
            <w:tcW w:w="1704" w:type="dxa"/>
            <w:vAlign w:val="center"/>
            <w:textDirection w:val="lrTb"/>
            <w:noWrap w:val="false"/>
          </w:tcPr>
          <w:p>
            <w:pPr>
              <w:pStyle w:val="954"/>
              <w:jc w:val="center"/>
              <w:rPr>
                <w:rFonts w:eastAsia="Times New Roman"/>
                <w:sz w:val="24"/>
                <w:szCs w:val="24"/>
              </w:rPr>
            </w:pPr>
            <w:r>
              <w:rPr>
                <w:rFonts w:eastAsia="Times New Roman"/>
                <w:sz w:val="24"/>
                <w:szCs w:val="24"/>
              </w:rPr>
              <w:t xml:space="preserve">Величина значимости критерия в общей оценке, процентов</w:t>
            </w:r>
            <w:r>
              <w:rPr>
                <w:rFonts w:eastAsia="Times New Roman"/>
                <w:sz w:val="24"/>
                <w:szCs w:val="24"/>
              </w:rPr>
            </w:r>
            <w:r>
              <w:rPr>
                <w:rFonts w:eastAsia="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92" w:type="dxa"/>
            <w:vAlign w:val="center"/>
            <w:textDirection w:val="lrTb"/>
            <w:noWrap w:val="false"/>
          </w:tcPr>
          <w:p>
            <w:pPr>
              <w:pStyle w:val="954"/>
              <w:ind w:firstLine="567"/>
              <w:jc w:val="center"/>
              <w:rPr>
                <w:rFonts w:eastAsia="Times New Roman"/>
                <w:sz w:val="24"/>
                <w:szCs w:val="24"/>
                <w:highlight w:val="none"/>
              </w:rPr>
            </w:pPr>
            <w:r>
              <w:rPr>
                <w:rFonts w:eastAsia="Times New Roman"/>
                <w:sz w:val="24"/>
                <w:szCs w:val="24"/>
                <w:highlight w:val="none"/>
              </w:rPr>
              <w:t xml:space="preserve">11</w:t>
            </w:r>
            <w:r>
              <w:rPr>
                <w:rFonts w:eastAsia="Times New Roman"/>
                <w:sz w:val="24"/>
                <w:szCs w:val="24"/>
                <w:highlight w:val="none"/>
              </w:rPr>
            </w:r>
            <w:r>
              <w:rPr>
                <w:rFonts w:eastAsia="Times New Roman"/>
                <w:sz w:val="24"/>
                <w:szCs w:val="24"/>
                <w:highlight w:val="none"/>
              </w:rPr>
            </w:r>
          </w:p>
        </w:tc>
        <w:tc>
          <w:tcPr>
            <w:tcW w:w="3779" w:type="dxa"/>
            <w:vAlign w:val="top"/>
            <w:textDirection w:val="lrTb"/>
            <w:noWrap w:val="false"/>
          </w:tcPr>
          <w:p>
            <w:pPr>
              <w:pStyle w:val="954"/>
              <w:jc w:val="both"/>
              <w:rPr>
                <w:rFonts w:eastAsia="Times New Roman"/>
                <w:sz w:val="24"/>
                <w:szCs w:val="24"/>
                <w:highlight w:val="none"/>
              </w:rPr>
            </w:pPr>
            <w:r>
              <w:rPr>
                <w:sz w:val="24"/>
                <w:szCs w:val="24"/>
                <w:highlight w:val="none"/>
              </w:rPr>
              <w:t xml:space="preserve">Прирост объемов отгруженных товаров собственного производства в текущем году, баллов (F1)</w:t>
            </w:r>
            <w:r>
              <w:rPr>
                <w:rFonts w:eastAsia="Times New Roman"/>
                <w:sz w:val="24"/>
                <w:szCs w:val="24"/>
                <w:highlight w:val="none"/>
              </w:rPr>
            </w:r>
          </w:p>
        </w:tc>
        <w:tc>
          <w:tcPr>
            <w:tcW w:w="3524" w:type="dxa"/>
            <w:vAlign w:val="top"/>
            <w:vMerge w:val="restart"/>
            <w:textDirection w:val="lrTb"/>
            <w:noWrap w:val="false"/>
          </w:tcPr>
          <w:p>
            <w:pPr>
              <w:pStyle w:val="954"/>
              <w:ind w:firstLine="32"/>
              <w:jc w:val="center"/>
              <w:rPr>
                <w:rFonts w:eastAsia="Times New Roman"/>
                <w:sz w:val="24"/>
                <w:szCs w:val="24"/>
                <w:highlight w:val="yellow"/>
              </w:rPr>
            </w:pPr>
            <w:r>
              <w:rPr>
                <w:rFonts w:eastAsia="Times New Roman"/>
                <w:sz w:val="24"/>
                <w:szCs w:val="24"/>
                <w:highlight w:val="none"/>
              </w:rPr>
              <w:t xml:space="preserve">З</w:t>
            </w:r>
            <w:r>
              <w:rPr>
                <w:rFonts w:eastAsia="Times New Roman"/>
                <w:sz w:val="24"/>
                <w:szCs w:val="24"/>
                <w:highlight w:val="none"/>
              </w:rPr>
              <w:t xml:space="preserve">н</w:t>
            </w:r>
            <w:r>
              <w:rPr>
                <w:rFonts w:eastAsia="Times New Roman"/>
                <w:sz w:val="24"/>
                <w:szCs w:val="24"/>
                <w:highlight w:val="none"/>
              </w:rPr>
              <w:t xml:space="preserve">ачения, указанные заявителем в заявке</w:t>
            </w:r>
            <w:r>
              <w:rPr>
                <w:rFonts w:eastAsia="Times New Roman"/>
                <w:sz w:val="24"/>
                <w:szCs w:val="24"/>
                <w:highlight w:val="yellow"/>
              </w:rPr>
            </w:r>
          </w:p>
        </w:tc>
        <w:tc>
          <w:tcPr>
            <w:tcW w:w="1704" w:type="dxa"/>
            <w:vAlign w:val="top"/>
            <w:textDirection w:val="lrTb"/>
            <w:noWrap w:val="false"/>
          </w:tcPr>
          <w:p>
            <w:pPr>
              <w:pStyle w:val="954"/>
              <w:jc w:val="center"/>
              <w:rPr>
                <w:rFonts w:eastAsia="Times New Roman"/>
                <w:sz w:val="24"/>
                <w:szCs w:val="24"/>
                <w:highlight w:val="none"/>
              </w:rPr>
            </w:pPr>
            <w:r>
              <w:rPr>
                <w:rFonts w:eastAsia="Times New Roman"/>
                <w:sz w:val="24"/>
                <w:szCs w:val="24"/>
                <w:highlight w:val="none"/>
              </w:rPr>
              <w:t xml:space="preserve">30</w:t>
            </w:r>
            <w:r>
              <w:rPr>
                <w:rFonts w:eastAsia="Times New Roman"/>
                <w:sz w:val="24"/>
                <w:szCs w:val="24"/>
                <w:highlight w:val="none"/>
              </w:rPr>
            </w:r>
            <w:r>
              <w:rPr>
                <w:rFonts w:eastAsia="Times New Roman"/>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92" w:type="dxa"/>
            <w:vAlign w:val="center"/>
            <w:textDirection w:val="lrTb"/>
            <w:noWrap w:val="false"/>
          </w:tcPr>
          <w:p>
            <w:pPr>
              <w:pStyle w:val="954"/>
              <w:ind w:firstLine="567"/>
              <w:jc w:val="center"/>
              <w:rPr>
                <w:rFonts w:eastAsia="Times New Roman"/>
                <w:sz w:val="24"/>
                <w:szCs w:val="24"/>
                <w:highlight w:val="none"/>
              </w:rPr>
            </w:pPr>
            <w:r>
              <w:rPr>
                <w:rFonts w:eastAsia="Times New Roman"/>
                <w:sz w:val="24"/>
                <w:szCs w:val="24"/>
                <w:highlight w:val="none"/>
              </w:rPr>
              <w:t xml:space="preserve">22</w:t>
            </w:r>
            <w:r>
              <w:rPr>
                <w:rFonts w:eastAsia="Times New Roman"/>
                <w:sz w:val="24"/>
                <w:szCs w:val="24"/>
                <w:highlight w:val="none"/>
              </w:rPr>
            </w:r>
            <w:r>
              <w:rPr>
                <w:rFonts w:eastAsia="Times New Roman"/>
                <w:sz w:val="24"/>
                <w:szCs w:val="24"/>
                <w:highlight w:val="none"/>
              </w:rPr>
            </w:r>
          </w:p>
        </w:tc>
        <w:tc>
          <w:tcPr>
            <w:tcW w:w="3779" w:type="dxa"/>
            <w:vAlign w:val="top"/>
            <w:textDirection w:val="lrTb"/>
            <w:noWrap w:val="false"/>
          </w:tcPr>
          <w:p>
            <w:pPr>
              <w:pStyle w:val="954"/>
              <w:jc w:val="both"/>
              <w:rPr>
                <w:rFonts w:eastAsia="Times New Roman"/>
                <w:sz w:val="24"/>
                <w:szCs w:val="24"/>
                <w:highlight w:val="none"/>
              </w:rPr>
            </w:pPr>
            <w:r>
              <w:rPr>
                <w:sz w:val="24"/>
                <w:szCs w:val="24"/>
                <w:highlight w:val="none"/>
              </w:rPr>
              <w:t xml:space="preserve">Отношение объема отгруженных товаров собственного производства в текущем году к расчетной сумме субсидии, баллов (F2)</w:t>
            </w:r>
            <w:r>
              <w:rPr>
                <w:rFonts w:eastAsia="Times New Roman"/>
                <w:sz w:val="24"/>
                <w:szCs w:val="24"/>
                <w:highlight w:val="none"/>
              </w:rPr>
            </w:r>
            <w:r>
              <w:rPr>
                <w:rFonts w:eastAsia="Times New Roman"/>
                <w:sz w:val="24"/>
                <w:szCs w:val="24"/>
                <w:highlight w:val="none"/>
              </w:rPr>
            </w:r>
          </w:p>
        </w:tc>
        <w:tc>
          <w:tcPr>
            <w:tcW w:w="3524" w:type="dxa"/>
            <w:vAlign w:val="top"/>
            <w:vMerge w:val="continue"/>
            <w:textDirection w:val="lrTb"/>
            <w:noWrap w:val="false"/>
          </w:tcPr>
          <w:p>
            <w:r/>
          </w:p>
        </w:tc>
        <w:tc>
          <w:tcPr>
            <w:tcW w:w="1704" w:type="dxa"/>
            <w:vAlign w:val="top"/>
            <w:textDirection w:val="lrTb"/>
            <w:noWrap w:val="false"/>
          </w:tcPr>
          <w:p>
            <w:pPr>
              <w:pStyle w:val="954"/>
              <w:jc w:val="center"/>
              <w:rPr>
                <w:rFonts w:eastAsia="Times New Roman"/>
                <w:sz w:val="24"/>
                <w:szCs w:val="24"/>
                <w:highlight w:val="none"/>
              </w:rPr>
            </w:pPr>
            <w:r>
              <w:rPr>
                <w:rFonts w:eastAsia="Times New Roman"/>
                <w:sz w:val="24"/>
                <w:szCs w:val="24"/>
                <w:highlight w:val="none"/>
              </w:rPr>
              <w:t xml:space="preserve">30</w:t>
            </w:r>
            <w:r>
              <w:rPr>
                <w:rFonts w:eastAsia="Times New Roman"/>
                <w:sz w:val="24"/>
                <w:szCs w:val="24"/>
                <w:highlight w:val="none"/>
              </w:rPr>
            </w:r>
            <w:r>
              <w:rPr>
                <w:rFonts w:eastAsia="Times New Roman"/>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92" w:type="dxa"/>
            <w:vAlign w:val="center"/>
            <w:textDirection w:val="lrTb"/>
            <w:noWrap w:val="false"/>
          </w:tcPr>
          <w:p>
            <w:pPr>
              <w:pStyle w:val="954"/>
              <w:ind w:firstLine="567"/>
              <w:jc w:val="center"/>
              <w:rPr>
                <w:rFonts w:eastAsia="Times New Roman"/>
                <w:sz w:val="24"/>
                <w:szCs w:val="24"/>
                <w:highlight w:val="none"/>
              </w:rPr>
            </w:pPr>
            <w:r>
              <w:rPr>
                <w:rFonts w:eastAsia="Times New Roman"/>
                <w:sz w:val="24"/>
                <w:szCs w:val="24"/>
                <w:highlight w:val="none"/>
              </w:rPr>
              <w:t xml:space="preserve">33</w:t>
            </w:r>
            <w:r>
              <w:rPr>
                <w:rFonts w:eastAsia="Times New Roman"/>
                <w:sz w:val="24"/>
                <w:szCs w:val="24"/>
                <w:highlight w:val="none"/>
              </w:rPr>
            </w:r>
            <w:r>
              <w:rPr>
                <w:rFonts w:eastAsia="Times New Roman"/>
                <w:sz w:val="24"/>
                <w:szCs w:val="24"/>
                <w:highlight w:val="none"/>
              </w:rPr>
            </w:r>
          </w:p>
        </w:tc>
        <w:tc>
          <w:tcPr>
            <w:tcW w:w="3779" w:type="dxa"/>
            <w:vAlign w:val="top"/>
            <w:textDirection w:val="lrTb"/>
            <w:noWrap w:val="false"/>
          </w:tcPr>
          <w:p>
            <w:pPr>
              <w:pStyle w:val="954"/>
              <w:jc w:val="both"/>
              <w:rPr>
                <w:rFonts w:eastAsia="Times New Roman"/>
                <w:sz w:val="24"/>
                <w:szCs w:val="24"/>
                <w:highlight w:val="none"/>
              </w:rPr>
            </w:pPr>
            <w:r>
              <w:rPr>
                <w:sz w:val="24"/>
                <w:szCs w:val="24"/>
                <w:highlight w:val="none"/>
              </w:rPr>
              <w:t xml:space="preserve">Наличие или отсутствие патента и (или) сертификата соответствия на объект (декларации о соответствии на продукцию), полученный в результате НИОКР, баллов (F3)</w:t>
            </w:r>
            <w:r>
              <w:rPr>
                <w:rFonts w:eastAsia="Times New Roman"/>
                <w:sz w:val="24"/>
                <w:szCs w:val="24"/>
                <w:highlight w:val="none"/>
              </w:rPr>
            </w:r>
            <w:r>
              <w:rPr>
                <w:rFonts w:eastAsia="Times New Roman"/>
                <w:sz w:val="24"/>
                <w:szCs w:val="24"/>
                <w:highlight w:val="none"/>
              </w:rPr>
            </w:r>
          </w:p>
        </w:tc>
        <w:tc>
          <w:tcPr>
            <w:tcW w:w="3524" w:type="dxa"/>
            <w:vAlign w:val="top"/>
            <w:vMerge w:val="continue"/>
            <w:textDirection w:val="lrTb"/>
            <w:noWrap w:val="false"/>
          </w:tcPr>
          <w:p>
            <w:r/>
          </w:p>
        </w:tc>
        <w:tc>
          <w:tcPr>
            <w:tcW w:w="1704" w:type="dxa"/>
            <w:vAlign w:val="top"/>
            <w:textDirection w:val="lrTb"/>
            <w:noWrap w:val="false"/>
          </w:tcPr>
          <w:p>
            <w:pPr>
              <w:pStyle w:val="954"/>
              <w:jc w:val="center"/>
              <w:rPr>
                <w:rFonts w:eastAsia="Times New Roman"/>
                <w:sz w:val="24"/>
                <w:szCs w:val="24"/>
                <w:highlight w:val="none"/>
              </w:rPr>
            </w:pPr>
            <w:r>
              <w:rPr>
                <w:rFonts w:eastAsia="Times New Roman"/>
                <w:sz w:val="24"/>
                <w:szCs w:val="24"/>
                <w:highlight w:val="none"/>
              </w:rPr>
              <w:t xml:space="preserve">40</w:t>
            </w:r>
            <w:r>
              <w:rPr>
                <w:rFonts w:eastAsia="Times New Roman"/>
                <w:sz w:val="24"/>
                <w:szCs w:val="24"/>
                <w:highlight w:val="none"/>
              </w:rPr>
            </w:r>
            <w:r>
              <w:rPr>
                <w:rFonts w:eastAsia="Times New Roman"/>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9699" w:type="dxa"/>
            <w:vAlign w:val="top"/>
            <w:textDirection w:val="lrTb"/>
            <w:noWrap w:val="false"/>
          </w:tcPr>
          <w:p>
            <w:pPr>
              <w:ind w:left="0" w:right="0" w:firstLine="567"/>
              <w:jc w:val="both"/>
              <w:rPr>
                <w:rFonts w:eastAsia="Times New Roman"/>
                <w:sz w:val="24"/>
                <w:szCs w:val="24"/>
                <w:highlight w:val="yellow"/>
              </w:rPr>
            </w:pPr>
            <w:r>
              <w:rPr>
                <w:sz w:val="24"/>
                <w:szCs w:val="24"/>
                <w:highlight w:val="none"/>
              </w:rPr>
              <w:t xml:space="preserve">* Максимальное количество баллов по каждому критерию не может быть более 100, значения округляются до целых единиц</w:t>
            </w:r>
            <w:r>
              <w:rPr>
                <w:sz w:val="24"/>
                <w:szCs w:val="24"/>
                <w:highlight w:val="none"/>
              </w:rPr>
            </w:r>
          </w:p>
        </w:tc>
      </w:tr>
    </w:tbl>
    <w:p>
      <w:pPr>
        <w:pStyle w:val="1013"/>
        <w:jc w:val="both"/>
        <w:spacing w:before="0" w:beforeAutospacing="0" w:after="0" w:afterAutospacing="0"/>
        <w:rPr>
          <w:sz w:val="28"/>
          <w:szCs w:val="28"/>
          <w:highlight w:val="none"/>
        </w:rPr>
      </w:pPr>
      <w:r>
        <w:rPr>
          <w:sz w:val="28"/>
          <w:szCs w:val="28"/>
        </w:rPr>
        <w:t xml:space="preserve">  </w:t>
      </w:r>
      <w:r>
        <w:rPr>
          <w:sz w:val="28"/>
          <w:szCs w:val="28"/>
        </w:rPr>
      </w:r>
      <w:r>
        <w:rPr>
          <w:sz w:val="28"/>
          <w:szCs w:val="28"/>
          <w:highlight w:val="none"/>
        </w:rPr>
      </w:r>
    </w:p>
    <w:p>
      <w:pPr>
        <w:pStyle w:val="1013"/>
        <w:jc w:val="both"/>
        <w:spacing w:before="0" w:beforeAutospacing="0" w:after="0" w:afterAutospacing="0"/>
        <w:rPr>
          <w:sz w:val="28"/>
          <w:szCs w:val="28"/>
          <w:highlight w:val="none"/>
          <w14:ligatures w14:val="none"/>
        </w:rPr>
      </w:pPr>
      <w:r>
        <w:rPr>
          <w:sz w:val="28"/>
          <w:szCs w:val="28"/>
          <w:highlight w:val="none"/>
        </w:rPr>
        <w:tab/>
        <w:t xml:space="preserve">Количество баллов, присваиваемое заявке заявителя по критерию «</w:t>
      </w:r>
      <w:r>
        <w:rPr>
          <w:sz w:val="28"/>
          <w:szCs w:val="28"/>
          <w:highlight w:val="none"/>
        </w:rPr>
        <w:t xml:space="preserve">Прирост объемов отгруженных товаров собственного производства в текущем году</w:t>
      </w:r>
      <w:r>
        <w:rPr>
          <w:sz w:val="28"/>
          <w:szCs w:val="28"/>
          <w:highlight w:val="none"/>
        </w:rPr>
        <w:t xml:space="preserve">» рассчитывается по формуле:</w:t>
      </w:r>
      <w:r>
        <w:rPr>
          <w:sz w:val="28"/>
          <w:szCs w:val="28"/>
          <w:highlight w:val="none"/>
        </w:rPr>
      </w:r>
    </w:p>
    <w:p>
      <w:pPr>
        <w:pStyle w:val="1013"/>
        <w:jc w:val="both"/>
        <w:spacing w:before="0" w:beforeAutospacing="0" w:after="0" w:afterAutospacing="0"/>
        <w:rPr>
          <w:sz w:val="28"/>
          <w:szCs w:val="28"/>
        </w:rPr>
      </w:pPr>
      <w:r>
        <w:rPr>
          <w:sz w:val="28"/>
          <w:szCs w:val="28"/>
        </w:rPr>
      </w:r>
      <w:r>
        <w:rPr>
          <w:sz w:val="28"/>
          <w:szCs w:val="28"/>
        </w:rPr>
      </w:r>
    </w:p>
    <w:p>
      <w:pPr>
        <w:pStyle w:val="1013"/>
        <w:jc w:val="center"/>
        <w:spacing w:before="0" w:beforeAutospacing="0" w:after="0" w:afterAutospacing="0"/>
        <w:rPr>
          <w:sz w:val="28"/>
          <w:szCs w:val="28"/>
          <w:highlight w:val="none"/>
        </w:rPr>
      </w:pPr>
      <w:r>
        <w:rPr>
          <w:sz w:val="28"/>
          <w:szCs w:val="28"/>
          <w:highlight w:val="none"/>
        </w:rPr>
        <w:t xml:space="preserve">F1 i =( Q тек i– Q отч i ) / Qотч i * 100,</w:t>
      </w:r>
      <w:r>
        <w:rPr>
          <w:sz w:val="28"/>
          <w:szCs w:val="28"/>
          <w:highlight w:val="none"/>
        </w:rPr>
      </w:r>
    </w:p>
    <w:p>
      <w:pPr>
        <w:pStyle w:val="1013"/>
        <w:jc w:val="both"/>
        <w:spacing w:before="0" w:beforeAutospacing="0" w:after="0" w:afterAutospacing="0"/>
        <w:rPr>
          <w:sz w:val="28"/>
          <w:szCs w:val="28"/>
          <w:highlight w:val="none"/>
        </w:rPr>
      </w:pPr>
      <w:r>
        <w:rPr>
          <w:sz w:val="28"/>
          <w:szCs w:val="28"/>
          <w:highlight w:val="none"/>
        </w:rPr>
        <w:t xml:space="preserve">где:</w:t>
      </w:r>
      <w:r>
        <w:rPr>
          <w:sz w:val="28"/>
          <w:szCs w:val="28"/>
          <w:highlight w:val="none"/>
        </w:rPr>
      </w:r>
    </w:p>
    <w:p>
      <w:pPr>
        <w:pStyle w:val="1013"/>
        <w:jc w:val="both"/>
        <w:spacing w:before="0" w:beforeAutospacing="0" w:after="0" w:afterAutospacing="0"/>
        <w:rPr>
          <w:sz w:val="28"/>
          <w:szCs w:val="28"/>
          <w:highlight w:val="none"/>
        </w:rPr>
      </w:pPr>
      <w:r>
        <w:rPr>
          <w:sz w:val="28"/>
          <w:szCs w:val="28"/>
          <w:highlight w:val="none"/>
        </w:rPr>
        <w:t xml:space="preserve">Q отч i – объем отгруженных товаров собственного производства i-го заявителя в году, предшествующем году подачи заявки, тысяч рублей;</w:t>
      </w:r>
      <w:r>
        <w:rPr>
          <w:sz w:val="28"/>
          <w:szCs w:val="28"/>
          <w:highlight w:val="none"/>
        </w:rPr>
      </w:r>
    </w:p>
    <w:p>
      <w:pPr>
        <w:pStyle w:val="1013"/>
        <w:jc w:val="both"/>
        <w:spacing w:before="0" w:beforeAutospacing="0" w:after="0" w:afterAutospacing="0"/>
        <w:rPr>
          <w:sz w:val="28"/>
          <w:szCs w:val="28"/>
          <w:highlight w:val="none"/>
        </w:rPr>
      </w:pPr>
      <w:r>
        <w:rPr>
          <w:sz w:val="28"/>
          <w:szCs w:val="28"/>
          <w:highlight w:val="none"/>
        </w:rPr>
        <w:t xml:space="preserve">Q тек i – планируемый объем отгруженных товаров собственного производства i-го заявителя в году подачи заявки, тысяч рублей.</w:t>
      </w:r>
      <w:r>
        <w:rPr>
          <w:sz w:val="28"/>
          <w:szCs w:val="28"/>
          <w:highlight w:val="none"/>
        </w:rPr>
      </w:r>
    </w:p>
    <w:p>
      <w:pPr>
        <w:pStyle w:val="1013"/>
        <w:jc w:val="both"/>
        <w:spacing w:before="0" w:beforeAutospacing="0" w:after="0" w:afterAutospacing="0"/>
        <w:rPr>
          <w:sz w:val="28"/>
          <w:szCs w:val="28"/>
        </w:rPr>
      </w:pPr>
      <w:r>
        <w:rPr>
          <w:sz w:val="28"/>
          <w:szCs w:val="28"/>
        </w:rPr>
      </w:r>
      <w:r>
        <w:rPr>
          <w:sz w:val="28"/>
          <w:szCs w:val="28"/>
        </w:rPr>
      </w:r>
    </w:p>
    <w:p>
      <w:pPr>
        <w:pStyle w:val="1013"/>
        <w:jc w:val="both"/>
        <w:spacing w:before="0" w:beforeAutospacing="0" w:after="0" w:afterAutospacing="0"/>
        <w:rPr>
          <w:sz w:val="28"/>
          <w:szCs w:val="28"/>
          <w:highlight w:val="none"/>
          <w14:ligatures w14:val="none"/>
        </w:rPr>
      </w:pPr>
      <w:r>
        <w:rPr>
          <w:sz w:val="28"/>
          <w:szCs w:val="28"/>
          <w:highlight w:val="none"/>
        </w:rPr>
        <w:tab/>
      </w:r>
      <w:r>
        <w:rPr>
          <w:sz w:val="28"/>
          <w:szCs w:val="28"/>
          <w:highlight w:val="none"/>
        </w:rPr>
        <w:t xml:space="preserve">Количество баллов, присваиваемое заявке заявителя по критерию «</w:t>
      </w:r>
      <w:r>
        <w:rPr>
          <w:sz w:val="28"/>
          <w:szCs w:val="28"/>
          <w:highlight w:val="none"/>
        </w:rPr>
        <w:t xml:space="preserve">Отношение объема отгруженных товаров собственного производства в текущем году к расчетной сумме субсидии</w:t>
      </w:r>
      <w:r>
        <w:rPr>
          <w:sz w:val="28"/>
          <w:szCs w:val="28"/>
          <w:highlight w:val="none"/>
        </w:rPr>
        <w:t xml:space="preserve">» рассчитывается по формуле:</w:t>
      </w:r>
      <w:r>
        <w:rPr>
          <w:sz w:val="28"/>
          <w:szCs w:val="28"/>
          <w:highlight w:val="none"/>
        </w:rPr>
      </w:r>
    </w:p>
    <w:p>
      <w:pPr>
        <w:pStyle w:val="1013"/>
        <w:jc w:val="both"/>
        <w:spacing w:before="0" w:beforeAutospacing="0" w:after="0" w:afterAutospacing="0"/>
        <w:rPr>
          <w:sz w:val="28"/>
          <w:szCs w:val="28"/>
          <w:highlight w:val="none"/>
          <w14:ligatures w14:val="none"/>
        </w:rPr>
      </w:pPr>
      <w:r>
        <w:rPr>
          <w:sz w:val="28"/>
          <w:szCs w:val="28"/>
          <w:highlight w:val="none"/>
          <w14:ligatures w14:val="none"/>
        </w:rPr>
      </w:r>
      <w:r>
        <w:rPr>
          <w:sz w:val="28"/>
          <w:szCs w:val="28"/>
          <w:highlight w:val="none"/>
          <w14:ligatures w14:val="none"/>
        </w:rPr>
      </w:r>
    </w:p>
    <w:p>
      <w:pPr>
        <w:pStyle w:val="1013"/>
        <w:jc w:val="center"/>
        <w:spacing w:before="0" w:beforeAutospacing="0" w:after="0" w:afterAutospacing="0"/>
        <w:rPr>
          <w:sz w:val="28"/>
          <w:szCs w:val="28"/>
          <w:highlight w:val="none"/>
          <w14:ligatures w14:val="none"/>
        </w:rPr>
      </w:pPr>
      <w:r>
        <w:rPr>
          <w:sz w:val="28"/>
          <w:szCs w:val="28"/>
          <w:highlight w:val="none"/>
        </w:rPr>
        <w:tab/>
        <w:t xml:space="preserve">F2i = Q тек i / S i / 100,</w:t>
      </w:r>
      <w:r>
        <w:rPr>
          <w:sz w:val="28"/>
          <w:szCs w:val="28"/>
          <w:highlight w:val="none"/>
        </w:rPr>
      </w:r>
    </w:p>
    <w:p>
      <w:pPr>
        <w:pStyle w:val="1013"/>
        <w:jc w:val="center"/>
        <w:spacing w:before="0" w:beforeAutospacing="0" w:after="0" w:afterAutospacing="0"/>
        <w:rPr>
          <w:sz w:val="28"/>
          <w:szCs w:val="28"/>
          <w:highlight w:val="none"/>
          <w14:ligatures w14:val="none"/>
        </w:rPr>
      </w:pPr>
      <w:r>
        <w:rPr>
          <w:sz w:val="28"/>
          <w:szCs w:val="28"/>
          <w:highlight w:val="none"/>
          <w14:ligatures w14:val="none"/>
        </w:rPr>
      </w:r>
      <w:r>
        <w:rPr>
          <w:sz w:val="28"/>
          <w:szCs w:val="28"/>
          <w:highlight w:val="none"/>
          <w14:ligatures w14:val="none"/>
        </w:rPr>
      </w:r>
    </w:p>
    <w:p>
      <w:pPr>
        <w:pStyle w:val="1013"/>
        <w:jc w:val="both"/>
        <w:spacing w:before="0" w:beforeAutospacing="0" w:after="0" w:afterAutospacing="0"/>
        <w:rPr>
          <w:sz w:val="28"/>
          <w:szCs w:val="28"/>
          <w:highlight w:val="none"/>
          <w14:ligatures w14:val="none"/>
        </w:rPr>
      </w:pPr>
      <w:r>
        <w:rPr>
          <w:sz w:val="28"/>
          <w:szCs w:val="28"/>
          <w:highlight w:val="none"/>
        </w:rPr>
        <w:t xml:space="preserve">где:</w:t>
      </w:r>
      <w:r>
        <w:rPr>
          <w:sz w:val="28"/>
          <w:szCs w:val="28"/>
          <w:highlight w:val="none"/>
        </w:rPr>
      </w:r>
    </w:p>
    <w:p>
      <w:pPr>
        <w:pStyle w:val="1013"/>
        <w:jc w:val="both"/>
        <w:spacing w:before="0" w:beforeAutospacing="0" w:after="0" w:afterAutospacing="0"/>
        <w:rPr>
          <w:sz w:val="28"/>
          <w:szCs w:val="28"/>
          <w:highlight w:val="none"/>
          <w14:ligatures w14:val="none"/>
        </w:rPr>
      </w:pPr>
      <w:r>
        <w:rPr>
          <w:sz w:val="28"/>
          <w:szCs w:val="28"/>
          <w:highlight w:val="none"/>
        </w:rPr>
        <w:t xml:space="preserve">S i  – запрашиваемая i-тым заявителем сумма субсидии, тысяч рублей.</w:t>
      </w:r>
      <w:r>
        <w:rPr>
          <w:sz w:val="28"/>
          <w:szCs w:val="28"/>
          <w:highlight w:val="none"/>
        </w:rPr>
      </w:r>
    </w:p>
    <w:p>
      <w:pPr>
        <w:pStyle w:val="1013"/>
        <w:jc w:val="both"/>
        <w:spacing w:before="0" w:beforeAutospacing="0" w:after="0" w:afterAutospacing="0"/>
        <w:rPr>
          <w:sz w:val="28"/>
          <w:szCs w:val="28"/>
          <w:highlight w:val="none"/>
          <w14:ligatures w14:val="none"/>
        </w:rPr>
      </w:pPr>
      <w:r>
        <w:rPr>
          <w:sz w:val="28"/>
          <w:szCs w:val="28"/>
          <w:highlight w:val="none"/>
          <w14:ligatures w14:val="none"/>
        </w:rPr>
      </w:r>
      <w:r>
        <w:rPr>
          <w:sz w:val="28"/>
          <w:szCs w:val="28"/>
          <w:highlight w:val="none"/>
          <w14:ligatures w14:val="none"/>
        </w:rPr>
      </w:r>
    </w:p>
    <w:p>
      <w:pPr>
        <w:pStyle w:val="1013"/>
        <w:jc w:val="both"/>
        <w:spacing w:before="0" w:beforeAutospacing="0" w:after="0" w:afterAutospacing="0"/>
        <w:rPr>
          <w:sz w:val="28"/>
          <w:szCs w:val="28"/>
          <w:highlight w:val="none"/>
          <w14:ligatures w14:val="none"/>
        </w:rPr>
      </w:pPr>
      <w:r>
        <w:rPr>
          <w:sz w:val="28"/>
          <w:szCs w:val="28"/>
          <w:highlight w:val="none"/>
        </w:rPr>
        <w:tab/>
        <w:t xml:space="preserve">Если при оценке заявки по критерию </w:t>
      </w:r>
      <w:r>
        <w:rPr>
          <w:sz w:val="28"/>
          <w:szCs w:val="28"/>
          <w:highlight w:val="none"/>
        </w:rPr>
        <w:t xml:space="preserve">«</w:t>
      </w:r>
      <w:r>
        <w:rPr>
          <w:sz w:val="28"/>
          <w:szCs w:val="28"/>
          <w:highlight w:val="none"/>
        </w:rPr>
        <w:t xml:space="preserve">Отношение объема отгруженных товаров собственного производства в текущем году к расчетной сумме субсидии</w:t>
      </w:r>
      <w:r>
        <w:rPr>
          <w:sz w:val="28"/>
          <w:szCs w:val="28"/>
          <w:highlight w:val="none"/>
        </w:rPr>
        <w:t xml:space="preserve">»</w:t>
      </w:r>
      <w:r>
        <w:rPr>
          <w:sz w:val="28"/>
          <w:szCs w:val="28"/>
          <w:highlight w:val="none"/>
        </w:rPr>
        <w:t xml:space="preserve"> будет установлено, что расчетная сумма субсидии не соответствует запрашиваемой заявителем по причине отсутствия в представленных документах информации, подтверждающей понесенные заявителем затраты в том объеме, который учитывался им при расчете расчетного размера субсидии, Министерство осуществляет корректировку расчетного размера субсидии в сторону уменьшения в соответствии с пунктом 21 настоящего Положения исходя из информации, которая подтверждена представленными документами. Размер субсидии, скорректированный в соответствии с настоящим абзацем, применяется при определении победителей отбора и является приоритетным по отношению к размеру субсидии, указанному заявителем в заявке.</w:t>
      </w:r>
      <w:r>
        <w:rPr>
          <w:sz w:val="28"/>
          <w:szCs w:val="28"/>
          <w:highlight w:val="none"/>
        </w:rPr>
      </w:r>
    </w:p>
    <w:p>
      <w:pPr>
        <w:pStyle w:val="1013"/>
        <w:jc w:val="both"/>
        <w:spacing w:before="0" w:beforeAutospacing="0" w:after="0" w:afterAutospacing="0"/>
        <w:rPr>
          <w:sz w:val="28"/>
          <w:szCs w:val="28"/>
          <w:highlight w:val="none"/>
          <w14:ligatures w14:val="none"/>
        </w:rPr>
      </w:pPr>
      <w:r>
        <w:rPr>
          <w:sz w:val="28"/>
          <w:szCs w:val="28"/>
          <w:highlight w:val="none"/>
        </w:rPr>
        <w:tab/>
      </w:r>
      <w:r>
        <w:rPr>
          <w:sz w:val="28"/>
          <w:szCs w:val="28"/>
          <w:highlight w:val="none"/>
        </w:rPr>
        <w:t xml:space="preserve">Количество баллов, присваиваемое заявке заявителя по критерию </w:t>
      </w:r>
      <w:r>
        <w:rPr>
          <w:sz w:val="28"/>
          <w:szCs w:val="28"/>
          <w:highlight w:val="none"/>
        </w:rPr>
        <w:t xml:space="preserve">«Наличие или отсутствие патента и (или) сертификата соответствия на объект (декларации о соответствии на продукцию), полученный в результате НИОКР</w:t>
      </w:r>
      <w:r>
        <w:rPr>
          <w:sz w:val="28"/>
          <w:szCs w:val="28"/>
          <w:highlight w:val="none"/>
        </w:rPr>
        <w:t xml:space="preserve">» определяется равным 10 баллам за каждый объект, полученный в результате НИОКР, имеющий </w:t>
      </w:r>
      <w:r>
        <w:rPr>
          <w:sz w:val="28"/>
          <w:szCs w:val="28"/>
          <w:highlight w:val="none"/>
        </w:rPr>
        <w:t xml:space="preserve">патент и (или) сертификат соответствия на объект (декларацию о соответствии на продукцию)</w:t>
      </w:r>
      <w:r>
        <w:rPr>
          <w:sz w:val="28"/>
          <w:szCs w:val="28"/>
          <w:highlight w:val="none"/>
        </w:rPr>
        <w:t xml:space="preserve">. На один и тот же объект не может быть начислено более 10 баллов, в случае наличия нескольких патентов и (или) сертификатов соответствия (декларации о соответствии на продукцию).</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8) </w:t>
      </w:r>
      <w:r>
        <w:rPr>
          <w:sz w:val="28"/>
          <w:szCs w:val="28"/>
          <w:highlight w:val="none"/>
        </w:rPr>
        <w:t xml:space="preserve">после определения общего количества баллов всех заявок каждой из них присваивается порядковый номер. Первый номер присваивается заявке с наибольшим общим количеством баллов, последующие порядковые номера присваиваются заявкам по мере уменьшения общего коли</w:t>
      </w:r>
      <w:r>
        <w:rPr>
          <w:sz w:val="28"/>
          <w:szCs w:val="28"/>
          <w:highlight w:val="none"/>
        </w:rPr>
        <w:t xml:space="preserve">чества баллов. В случае если общее количество баллов у двух или более заявок совпадает, пор</w:t>
      </w:r>
      <w:r>
        <w:rPr>
          <w:sz w:val="28"/>
          <w:szCs w:val="28"/>
          <w:highlight w:val="none"/>
        </w:rPr>
        <w:t xml:space="preserve">ядковый номер присваивается в порядке очередности их регистрации;</w:t>
      </w:r>
      <w:r>
        <w:rPr>
          <w:sz w:val="28"/>
          <w:szCs w:val="28"/>
          <w:highlight w:val="none"/>
        </w:rPr>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9) по</w:t>
      </w:r>
      <w:r>
        <w:rPr>
          <w:sz w:val="28"/>
          <w:szCs w:val="28"/>
          <w:highlight w:val="none"/>
        </w:rPr>
        <w:t xml:space="preserve">бедителями отбора признаются заявители, которым могут быть предоставлены субсидии в размерах и порядке очередности, определяемой по возрастанию порядкового номера заявки, до исчерпания лимитов бюджетных об</w:t>
      </w:r>
      <w:r>
        <w:rPr>
          <w:sz w:val="28"/>
          <w:szCs w:val="28"/>
          <w:highlight w:val="none"/>
        </w:rPr>
        <w:t xml:space="preserve">язательств, доведенных Министерству на предоставление субсидий;</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Субсидия, распределяемая в рамках отбора получателей субсидий, предоставляется заявителю - победителю отбора, которому присвоен первый порядковый номер в рейтинге.</w:t>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случае если субсидия, распределяемая в рамках отбора получателей субсидий, больше размера субсидии, указанного в заявке заявителя - получателя субсидии, которой присвоен первый порядковый номер, оставшийся размер субсидии распределяе</w:t>
      </w:r>
      <w:r>
        <w:rPr>
          <w:sz w:val="28"/>
          <w:szCs w:val="28"/>
          <w:highlight w:val="none"/>
        </w:rPr>
        <w:t xml:space="preserve">тся между остальными заявителями, включенными в рейтинг.</w:t>
      </w:r>
      <w:r>
        <w:rPr>
          <w:sz w:val="28"/>
          <w:szCs w:val="28"/>
          <w:highlight w:val="none"/>
          <w14:ligatures w14: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Каждому следующему заявителю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w:t>
      </w:r>
      <w:r>
        <w:rPr>
          <w:sz w:val="28"/>
          <w:szCs w:val="28"/>
          <w:highlight w:val="none"/>
        </w:rPr>
        <w:t xml:space="preserve">я указанного заявителем в заявке значения результата предоставления субсидии.</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10) пункт 16 изложить в следующей редакции:</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«16. </w:t>
      </w:r>
      <w:r>
        <w:rPr>
          <w:sz w:val="28"/>
          <w:szCs w:val="28"/>
          <w:highlight w:val="none"/>
        </w:rPr>
        <w:t xml:space="preserve">В целях завершения отбора заявителей и определения заявителей - </w:t>
      </w:r>
      <w:r>
        <w:rPr>
          <w:sz w:val="28"/>
          <w:szCs w:val="28"/>
          <w:highlight w:val="none"/>
        </w:rPr>
        <w:t xml:space="preserve">победителей отбора формируется протокол подведения итогов отбора, </w:t>
      </w:r>
      <w:r>
        <w:rPr>
          <w:sz w:val="28"/>
          <w:szCs w:val="28"/>
          <w:highlight w:val="none"/>
        </w:rPr>
        <w:t xml:space="preserve">включающий следующие сведения:</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дата, время и место проведения рассмотрения заявок;</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дата, время и место оценки заявок;</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информация о заявителях, заявки которых были рассмотрены;</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информация о заявителях, заявки которых были отклонены, с указанием причин их отклонения, в том числе положений объявления о проведении от</w:t>
      </w:r>
      <w:r>
        <w:rPr>
          <w:sz w:val="28"/>
          <w:szCs w:val="28"/>
          <w:highlight w:val="none"/>
        </w:rPr>
        <w:t xml:space="preserve">бора, которым не соответствуют заявки;</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последовательность оценки заявок, присвоен</w:t>
      </w:r>
      <w:r>
        <w:rPr>
          <w:sz w:val="28"/>
          <w:szCs w:val="28"/>
          <w:highlight w:val="none"/>
        </w:rPr>
        <w:t xml:space="preserve">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r>
        <w:rPr>
          <w:sz w:val="28"/>
          <w:szCs w:val="28"/>
          <w:highlight w:val="none"/>
        </w:rPr>
        <w:t xml:space="preserve">;</w:t>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наименование заявителя (заявителей), с которым заключается соглашение</w:t>
      </w:r>
      <w:r>
        <w:rPr>
          <w:sz w:val="28"/>
          <w:szCs w:val="28"/>
          <w:highlight w:val="none"/>
        </w:rPr>
        <w:t xml:space="preserve">, и размер предоставляемой ему субсидии.</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При указании в протоколе подведения итогов отбора размера субсидии, предусмотренной для предоставления заявителю, в случае несоответствия запрашиваемого им размера субсидии порядку расчета субсидии, установленному н</w:t>
      </w:r>
      <w:r>
        <w:rPr>
          <w:sz w:val="28"/>
          <w:szCs w:val="28"/>
          <w:highlight w:val="none"/>
        </w:rPr>
        <w:t xml:space="preserve">астоящим Положением, Министерство корректирует размер субсидии, предусмотренной для предоставления такому заявителю, но не выше размера, указанного им в заявке.</w:t>
      </w:r>
      <w:r>
        <w:rPr>
          <w:sz w:val="28"/>
          <w:szCs w:val="28"/>
          <w:highlight w:val="none"/>
          <w14:ligatures w14:val="none"/>
        </w:rPr>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министра</w:t>
      </w:r>
      <w:r>
        <w:rPr>
          <w:sz w:val="28"/>
          <w:szCs w:val="28"/>
          <w:highlight w:val="none"/>
        </w:rPr>
        <w:t xml:space="preserve"> (уполномоченного им лица) и размещается на едином портале и официальном сайте не позднее 1 рабочего дня, следующего за днем его подписания.»;</w:t>
      </w:r>
      <w:r>
        <w:rPr>
          <w:sz w:val="28"/>
          <w:szCs w:val="28"/>
          <w:highlight w:val="none"/>
          <w14:ligatures w14:val="none"/>
        </w:rPr>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11) дополнить пунктом 16.1 следующего содержания:</w:t>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«16.1. </w:t>
      </w:r>
      <w:r>
        <w:rPr>
          <w:sz w:val="28"/>
          <w:szCs w:val="28"/>
          <w:highlight w:val="none"/>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w:t>
      </w:r>
      <w:r>
        <w:rPr>
          <w:sz w:val="28"/>
          <w:szCs w:val="28"/>
          <w:highlight w:val="none"/>
        </w:rPr>
        <w:t xml:space="preserve">версий указанных протоколов с указанием причин внесения изменений.»;</w:t>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br/>
      </w:r>
      <w:r>
        <w:rPr>
          <w:sz w:val="28"/>
          <w:szCs w:val="28"/>
          <w:highlight w: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12) в подпункте 1 пункта 20 слова «подпунктом 2» заменить словами «подпунктом 5»;</w:t>
      </w:r>
      <w:r>
        <w:rPr>
          <w:sz w:val="28"/>
          <w:szCs w:val="28"/>
          <w:highlight w: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13) пункт 31 дополнить абзацем следующего содержания:</w:t>
      </w:r>
      <w:r>
        <w:rPr>
          <w:sz w:val="28"/>
          <w:szCs w:val="28"/>
          <w:highlight w:val="none"/>
          <w14:ligatures w14: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w:t>
      </w:r>
      <w:r>
        <w:rPr>
          <w:sz w:val="28"/>
          <w:szCs w:val="28"/>
          <w:highlight w:val="none"/>
        </w:rPr>
        <w:t xml:space="preserve">В случае наличия замечаний к представленному отчету Министерство отклоняет представленный отчет и уведомляет об этом заявителя. Заявитель обязан устранить указанные Министерством замечания к отчету в течение 5 рабочих дней и </w:t>
      </w:r>
      <w:r>
        <w:rPr>
          <w:sz w:val="28"/>
          <w:szCs w:val="28"/>
          <w:highlight w:val="none"/>
        </w:rPr>
        <w:t xml:space="preserve">повторно направить отчет в Министерство.»;</w:t>
      </w:r>
      <w:r>
        <w:rPr>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14) пункт 32 изложить в следующей редакции:</w:t>
      </w:r>
      <w:r>
        <w:rPr>
          <w:sz w:val="28"/>
          <w:szCs w:val="28"/>
          <w:highlight w:val="none"/>
        </w:rPr>
      </w:r>
      <w:r/>
    </w:p>
    <w:p>
      <w:pPr>
        <w:pStyle w:val="1013"/>
        <w:ind w:firstLine="709"/>
        <w:jc w:val="both"/>
        <w:spacing w:before="0" w:beforeAutospacing="0" w:after="0" w:afterAutospacing="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sz w:val="28"/>
          <w:szCs w:val="28"/>
          <w:highlight w:val="none"/>
        </w:rPr>
        <w:t xml:space="preserve">«32. </w:t>
      </w:r>
      <w:r>
        <w:rPr>
          <w:sz w:val="28"/>
          <w:szCs w:val="28"/>
          <w:highlight w:val="none"/>
        </w:rPr>
        <w:t xml:space="preserve">Помимо отчета, указанного в </w:t>
      </w:r>
      <w:r>
        <w:rPr>
          <w:sz w:val="28"/>
          <w:szCs w:val="28"/>
          <w:highlight w:val="none"/>
        </w:rPr>
        <w:t xml:space="preserve">пункте 31</w:t>
      </w:r>
      <w:r>
        <w:rPr>
          <w:sz w:val="28"/>
          <w:szCs w:val="28"/>
          <w:highlight w:val="none"/>
        </w:rPr>
        <w:t xml:space="preserve"> настоящего Положения, заявитель представляет в Министерство отчет об эффективности использования субсидии в сроки и по форме, которые установлены в соглашении о предоставлении субсидии.</w:t>
      </w:r>
      <w:r>
        <w:rPr>
          <w:rFonts w:ascii="Times New Roman" w:hAnsi="Times New Roman" w:eastAsia="Times New Roman" w:cs="Times New Roman"/>
          <w:color w:val="000000"/>
          <w:sz w:val="24"/>
        </w:rPr>
        <w:t xml:space="preserve">»;</w:t>
      </w:r>
      <w:r>
        <w:rPr>
          <w:rFonts w:ascii="Times New Roman" w:hAnsi="Times New Roman" w:eastAsia="Times New Roman" w:cs="Times New Roman"/>
          <w:sz w:val="24"/>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15) приложение 1 к Положению изложить в следующей редакции:</w:t>
      </w:r>
      <w:r>
        <w:rPr>
          <w:sz w:val="28"/>
          <w:szCs w:val="28"/>
          <w:highlight w: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«Приложение 1</w:t>
      </w:r>
      <w:r>
        <w:rPr>
          <w:sz w:val="28"/>
          <w:szCs w:val="28"/>
          <w:highlight w: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к Положению</w:t>
      </w:r>
      <w:r>
        <w:rPr>
          <w:sz w:val="28"/>
          <w:szCs w:val="28"/>
          <w:highlight w: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о порядке предоставления </w:t>
      </w:r>
      <w:r>
        <w:rPr>
          <w:sz w:val="28"/>
          <w:szCs w:val="28"/>
          <w:highlight w:val="none"/>
          <w14:ligatures w14: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субсидий на возмещение</w:t>
      </w:r>
      <w:r>
        <w:rPr>
          <w:sz w:val="28"/>
          <w:szCs w:val="28"/>
          <w:highlight w:val="none"/>
        </w:rPr>
      </w: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части затрат на проведение</w:t>
      </w:r>
      <w:r>
        <w:rPr>
          <w:sz w:val="28"/>
          <w:szCs w:val="28"/>
          <w:highlight w: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научно-исследовательских,</w:t>
      </w:r>
      <w:r>
        <w:rPr>
          <w:sz w:val="28"/>
          <w:szCs w:val="28"/>
          <w:highlight w: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опытно-конструкторских</w:t>
      </w:r>
      <w:r>
        <w:rPr>
          <w:sz w:val="28"/>
          <w:szCs w:val="28"/>
          <w:highlight w:val="none"/>
        </w:rPr>
      </w:r>
    </w:p>
    <w:p>
      <w:pPr>
        <w:pStyle w:val="1013"/>
        <w:ind w:left="5953"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и технологических работ</w:t>
      </w:r>
      <w:r>
        <w:rPr>
          <w:sz w:val="28"/>
          <w:szCs w:val="28"/>
          <w:highlight w:val="none"/>
        </w:rPr>
      </w:r>
    </w:p>
    <w:p>
      <w:pPr>
        <w:pStyle w:val="1013"/>
        <w:ind w:firstLine="709"/>
        <w:jc w:val="right"/>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firstLine="709"/>
        <w:jc w:val="right"/>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left="5244"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Оформляется на бланке заявителя </w:t>
      </w:r>
      <w:r>
        <w:rPr>
          <w:sz w:val="28"/>
          <w:szCs w:val="28"/>
          <w:highlight w:val="none"/>
        </w:rPr>
      </w:r>
    </w:p>
    <w:p>
      <w:pPr>
        <w:pStyle w:val="1013"/>
        <w:ind w:left="5244"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(при наличии)</w:t>
      </w:r>
      <w:r>
        <w:rPr>
          <w:sz w:val="28"/>
          <w:szCs w:val="28"/>
          <w:highlight w:val="none"/>
        </w:rPr>
      </w:r>
    </w:p>
    <w:p>
      <w:pPr>
        <w:pStyle w:val="1013"/>
        <w:ind w:left="5244"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left="5244"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В Министерство промышленности</w:t>
      </w:r>
      <w:r>
        <w:rPr>
          <w:sz w:val="28"/>
          <w:szCs w:val="28"/>
          <w:highlight w:val="none"/>
        </w:rPr>
      </w:r>
    </w:p>
    <w:p>
      <w:pPr>
        <w:pStyle w:val="1013"/>
        <w:ind w:left="5244" w:right="0" w:firstLine="0"/>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и торговли Удмуртской Республики</w:t>
      </w:r>
      <w:r>
        <w:rPr>
          <w:sz w:val="28"/>
          <w:szCs w:val="28"/>
          <w:highlight w:val="none"/>
        </w:rPr>
      </w:r>
    </w:p>
    <w:p>
      <w:pPr>
        <w:pStyle w:val="1013"/>
        <w:ind w:firstLine="709"/>
        <w:jc w:val="right"/>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firstLine="709"/>
        <w:jc w:val="right"/>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14:ligatures w14:val="none"/>
        </w:rPr>
      </w:r>
      <w:r>
        <w:rPr>
          <w:sz w:val="28"/>
          <w:szCs w:val="28"/>
          <w:highlight w:val="none"/>
          <w14:ligatures w14:val="none"/>
        </w:rPr>
      </w:r>
    </w:p>
    <w:p>
      <w:pPr>
        <w:pStyle w:val="1013"/>
        <w:ind w:firstLine="709"/>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СВЕДЕНИЯ </w:t>
      </w:r>
      <w:r>
        <w:rPr>
          <w:sz w:val="28"/>
          <w:szCs w:val="28"/>
          <w:highlight w:val="none"/>
        </w:rPr>
      </w:r>
    </w:p>
    <w:p>
      <w:pPr>
        <w:pStyle w:val="1013"/>
        <w:ind w:firstLine="709"/>
        <w:jc w:val="center"/>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необходимые для оценки заявки</w:t>
      </w:r>
      <w:r>
        <w:rPr>
          <w:sz w:val="28"/>
          <w:szCs w:val="28"/>
          <w:highlight w:val="none"/>
        </w:rPr>
      </w:r>
    </w:p>
    <w:p>
      <w:pPr>
        <w:pStyle w:val="1013"/>
        <w:ind w:firstLine="709"/>
        <w:jc w:val="center"/>
        <w:spacing w:before="0" w:beforeAutospacing="0" w:after="0" w:afterAutospacing="0"/>
        <w:rPr>
          <w:sz w:val="20"/>
          <w:szCs w:val="20"/>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_______________________________________________________________ </w:t>
      </w:r>
      <w:r>
        <w:rPr>
          <w:sz w:val="20"/>
          <w:szCs w:val="20"/>
          <w:highlight w:val="none"/>
        </w:rPr>
        <w:t xml:space="preserve">наименование заявителя</w:t>
      </w:r>
      <w:r>
        <w:rPr>
          <w:sz w:val="20"/>
          <w:szCs w:val="20"/>
          <w:highlight w:val="none"/>
        </w:rPr>
      </w:r>
    </w:p>
    <w:p>
      <w:pPr>
        <w:pStyle w:val="1013"/>
        <w:ind w:firstLine="709"/>
        <w:jc w:val="center"/>
        <w:spacing w:before="0" w:beforeAutospacing="0" w:after="0" w:afterAutospacing="0"/>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14:ligatures w14:val="none"/>
        </w:rPr>
      </w:r>
    </w:p>
    <w:tbl>
      <w:tblPr>
        <w:tblStyle w:val="810"/>
        <w:tblW w:w="0" w:type="auto"/>
        <w:tblLayout w:type="fixed"/>
        <w:tblLook w:val="04A0" w:firstRow="1" w:lastRow="0" w:firstColumn="1" w:lastColumn="0" w:noHBand="0" w:noVBand="1"/>
      </w:tblPr>
      <w:tblGrid>
        <w:gridCol w:w="675"/>
        <w:gridCol w:w="5895"/>
        <w:gridCol w:w="3285"/>
      </w:tblGrid>
      <w:tr>
        <w:tblPrEx/>
        <w:trPr/>
        <w:tc>
          <w:tcPr>
            <w:tcW w:w="675" w:type="dxa"/>
            <w:textDirection w:val="lrTb"/>
            <w:noWrap w:val="false"/>
          </w:tcPr>
          <w:p>
            <w:pPr>
              <w:pStyle w:val="1013"/>
              <w:jc w:val="center"/>
              <w:spacing w:before="0" w:beforeAutospacing="0" w:after="0" w:afterAutospacing="0"/>
              <w:rPr>
                <w:sz w:val="24"/>
                <w:szCs w:val="24"/>
                <w:highlight w:val="none"/>
              </w:rPr>
              <w:pBdr>
                <w:top w:val="none" w:color="000000" w:sz="4" w:space="0"/>
                <w:left w:val="none" w:color="000000" w:sz="4" w:space="0"/>
                <w:bottom w:val="none" w:color="000000" w:sz="4" w:space="0"/>
                <w:right w:val="none" w:color="000000" w:sz="4" w:space="0"/>
              </w:pBdr>
            </w:pPr>
            <w:r>
              <w:rPr>
                <w:sz w:val="24"/>
                <w:szCs w:val="24"/>
                <w:highlight w:val="none"/>
              </w:rPr>
              <w:t xml:space="preserve">№ п/п</w:t>
            </w:r>
            <w:r>
              <w:rPr>
                <w:sz w:val="24"/>
                <w:szCs w:val="24"/>
                <w:highlight w:val="none"/>
              </w:rPr>
            </w:r>
          </w:p>
        </w:tc>
        <w:tc>
          <w:tcPr>
            <w:tcW w:w="5895" w:type="dxa"/>
            <w:textDirection w:val="lrTb"/>
            <w:noWrap w:val="false"/>
          </w:tcPr>
          <w:p>
            <w:pPr>
              <w:pStyle w:val="1013"/>
              <w:jc w:val="center"/>
              <w:spacing w:before="0" w:beforeAutospacing="0" w:after="0" w:afterAutospacing="0"/>
              <w:rPr>
                <w:sz w:val="24"/>
                <w:szCs w:val="24"/>
                <w:highlight w:val="none"/>
              </w:rPr>
              <w:pBdr>
                <w:top w:val="none" w:color="000000" w:sz="4" w:space="0"/>
                <w:left w:val="none" w:color="000000" w:sz="4" w:space="0"/>
                <w:bottom w:val="none" w:color="000000" w:sz="4" w:space="0"/>
                <w:right w:val="none" w:color="000000" w:sz="4" w:space="0"/>
              </w:pBdr>
            </w:pPr>
            <w:r>
              <w:rPr>
                <w:sz w:val="24"/>
                <w:szCs w:val="24"/>
                <w:highlight w:val="none"/>
              </w:rPr>
              <w:t xml:space="preserve">Сведения</w:t>
            </w:r>
            <w:r>
              <w:rPr>
                <w:sz w:val="24"/>
                <w:szCs w:val="24"/>
                <w:highlight w:val="none"/>
              </w:rPr>
            </w:r>
          </w:p>
        </w:tc>
        <w:tc>
          <w:tcPr>
            <w:tcW w:w="3285" w:type="dxa"/>
            <w:textDirection w:val="lrTb"/>
            <w:noWrap w:val="false"/>
          </w:tcPr>
          <w:p>
            <w:pPr>
              <w:pStyle w:val="1013"/>
              <w:jc w:val="center"/>
              <w:spacing w:before="0" w:beforeAutospacing="0" w:after="0" w:afterAutospacing="0"/>
              <w:rPr>
                <w:sz w:val="24"/>
                <w:szCs w:val="24"/>
                <w:highlight w:val="none"/>
              </w:rPr>
              <w:pBdr>
                <w:top w:val="none" w:color="000000" w:sz="4" w:space="0"/>
                <w:left w:val="none" w:color="000000" w:sz="4" w:space="0"/>
                <w:bottom w:val="none" w:color="000000" w:sz="4" w:space="0"/>
                <w:right w:val="none" w:color="000000" w:sz="4" w:space="0"/>
              </w:pBdr>
            </w:pPr>
            <w:r>
              <w:rPr>
                <w:sz w:val="24"/>
                <w:szCs w:val="24"/>
                <w:highlight w:val="none"/>
              </w:rPr>
              <w:t xml:space="preserve">Значение</w:t>
            </w:r>
            <w:r>
              <w:rPr>
                <w:sz w:val="24"/>
                <w:szCs w:val="24"/>
                <w:highlight w:val="none"/>
              </w:rPr>
            </w:r>
          </w:p>
        </w:tc>
      </w:tr>
      <w:tr>
        <w:tblPrEx/>
        <w:trPr/>
        <w:tc>
          <w:tcPr>
            <w:tcW w:w="675" w:type="dxa"/>
            <w:textDirection w:val="lrTb"/>
            <w:noWrap w:val="false"/>
          </w:tcPr>
          <w:p>
            <w:pPr>
              <w:pStyle w:val="1013"/>
              <w:jc w:val="center"/>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1.</w:t>
            </w:r>
            <w:r>
              <w:rPr>
                <w:sz w:val="28"/>
                <w:szCs w:val="28"/>
                <w:highlight w:val="none"/>
              </w:rPr>
            </w:r>
          </w:p>
        </w:tc>
        <w:tc>
          <w:tcPr>
            <w:tcW w:w="5895" w:type="dxa"/>
            <w:textDirection w:val="lrTb"/>
            <w:noWrap w:val="false"/>
          </w:tcPr>
          <w:p>
            <w:pPr>
              <w:pStyle w:val="1013"/>
              <w:jc w:val="left"/>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Объем отгруженных товаров собственного производства, выполненных работ и услуг собственными силами в прошлом году (без учета НДС и других обязательных платежей), тысяч рублей</w:t>
            </w:r>
            <w:r>
              <w:rPr>
                <w:sz w:val="28"/>
                <w:szCs w:val="28"/>
                <w:highlight w:val="none"/>
              </w:rPr>
            </w:r>
          </w:p>
        </w:tc>
        <w:tc>
          <w:tcPr>
            <w:tcW w:w="3285" w:type="dxa"/>
            <w:textDirection w:val="lrTb"/>
            <w:noWrap w:val="false"/>
          </w:tcPr>
          <w:p>
            <w:pPr>
              <w:pStyle w:val="1013"/>
              <w:jc w:val="center"/>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r>
          </w:p>
        </w:tc>
      </w:tr>
      <w:tr>
        <w:tblPrEx/>
        <w:trPr/>
        <w:tc>
          <w:tcPr>
            <w:tcW w:w="675" w:type="dxa"/>
            <w:textDirection w:val="lrTb"/>
            <w:noWrap w:val="false"/>
          </w:tcPr>
          <w:p>
            <w:pPr>
              <w:pStyle w:val="1013"/>
              <w:jc w:val="center"/>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2.</w:t>
            </w:r>
            <w:r>
              <w:rPr>
                <w:sz w:val="28"/>
                <w:szCs w:val="28"/>
                <w:highlight w:val="none"/>
              </w:rPr>
            </w:r>
          </w:p>
        </w:tc>
        <w:tc>
          <w:tcPr>
            <w:tcW w:w="5895" w:type="dxa"/>
            <w:textDirection w:val="lrTb"/>
            <w:noWrap w:val="false"/>
          </w:tcPr>
          <w:p>
            <w:pPr>
              <w:pStyle w:val="1013"/>
              <w:jc w:val="left"/>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Плановый объем отгруженных товаров собственного производства, выполненных работ и услуг собственными силами в текущем году (без учета НДС и других обязательных платежей), тысяч рублей</w:t>
            </w:r>
            <w:r>
              <w:rPr>
                <w:sz w:val="28"/>
                <w:szCs w:val="28"/>
                <w:highlight w:val="none"/>
              </w:rPr>
            </w:r>
            <w:r>
              <w:rPr>
                <w:sz w:val="28"/>
                <w:szCs w:val="28"/>
                <w:highlight w:val="none"/>
              </w:rPr>
            </w:r>
          </w:p>
        </w:tc>
        <w:tc>
          <w:tcPr>
            <w:tcW w:w="3285" w:type="dxa"/>
            <w:textDirection w:val="lrTb"/>
            <w:noWrap w:val="false"/>
          </w:tcPr>
          <w:p>
            <w:pPr>
              <w:pStyle w:val="1013"/>
              <w:jc w:val="center"/>
              <w:spacing w:before="0" w:beforeAutospacing="0" w:after="0" w:afterAutospacing="0"/>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r>
          </w:p>
        </w:tc>
      </w:tr>
    </w:tbl>
    <w:p>
      <w:pPr>
        <w:pStyle w:val="1013"/>
        <w:ind w:firstLine="709"/>
        <w:jc w:val="center"/>
        <w:spacing w:before="0" w:beforeAutospacing="0" w:after="0" w:afterAutospacing="0"/>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r>
      <w:r>
        <w:rPr>
          <w:sz w:val="20"/>
          <w:szCs w:val="20"/>
          <w:highlight w:val="none"/>
        </w:rPr>
      </w:r>
    </w:p>
    <w:p>
      <w:pPr>
        <w:pStyle w:val="1013"/>
        <w:ind w:firstLine="709"/>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sz w:val="28"/>
          <w:szCs w:val="28"/>
          <w:highlight w:val="none"/>
        </w:rPr>
      </w:r>
      <w:r>
        <w:rPr>
          <w:rFonts w:ascii="Times New Roman" w:hAnsi="Times New Roman" w:eastAsia="Times New Roman" w:cs="Times New Roman"/>
          <w:color w:val="000000"/>
          <w:sz w:val="24"/>
        </w:rPr>
        <w:br/>
      </w:r>
      <w:r>
        <w:t xml:space="preserve">__________________________          _______________          ____________________________</w:t>
      </w:r>
      <w:r/>
    </w:p>
    <w:p>
      <w:pPr>
        <w:pStyle w:val="1013"/>
        <w:ind w:left="0" w:right="0" w:firstLine="0"/>
        <w:jc w:val="both"/>
        <w:spacing w:before="0" w:beforeAutospacing="0" w:after="0" w:afterAutospacing="0"/>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rPr>
        <w:t xml:space="preserve">  (должность руководителя                                      (подпись)                                         (фамилия, инициалы)</w:t>
      </w:r>
      <w:r>
        <w:rPr>
          <w:rFonts w:ascii="Times New Roman" w:hAnsi="Times New Roman" w:eastAsia="Times New Roman" w:cs="Times New Roman"/>
          <w:sz w:val="20"/>
          <w:szCs w:val="20"/>
        </w:rPr>
      </w:r>
    </w:p>
    <w:p>
      <w:pPr>
        <w:pStyle w:val="1013"/>
        <w:ind w:left="0" w:right="0" w:firstLine="0"/>
        <w:jc w:val="both"/>
        <w:spacing w:before="0" w:beforeAutospacing="0" w:after="0" w:afterAutospacing="0"/>
        <w:rPr>
          <w:rFonts w:ascii="Times New Roman" w:hAnsi="Times New Roman" w:eastAsia="Times New Roman" w:cs="Times New Roman"/>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rPr>
        <w:t xml:space="preserve">заявителя – юридического лица</w:t>
      </w:r>
      <w:r>
        <w:rPr>
          <w:rFonts w:ascii="Times New Roman" w:hAnsi="Times New Roman" w:eastAsia="Times New Roman" w:cs="Times New Roman"/>
          <w:sz w:val="20"/>
          <w:szCs w:val="20"/>
        </w:rPr>
        <w:t xml:space="preserve">)</w:t>
      </w:r>
      <w:r/>
    </w:p>
    <w:p>
      <w:pPr>
        <w:pStyle w:val="1013"/>
        <w:ind w:left="0" w:right="0" w:firstLine="0"/>
        <w:jc w:val="both"/>
        <w:spacing w:before="0" w:beforeAutospacing="0" w:after="0" w:afterAutospacing="0"/>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1013"/>
        <w:ind w:left="0" w:right="0" w:firstLine="0"/>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t xml:space="preserve">__________________________          _______________          ____________________________</w:t>
      </w:r>
      <w:r/>
      <w:r>
        <w:rPr>
          <w:highlight w:val="none"/>
        </w:rPr>
      </w:r>
    </w:p>
    <w:p>
      <w:pPr>
        <w:pStyle w:val="1013"/>
        <w:ind w:left="0" w:right="0" w:firstLine="0"/>
        <w:jc w:val="both"/>
        <w:spacing w:before="0" w:beforeAutospacing="0" w:after="0" w:afterAutospacing="0"/>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rPr>
        <w:t xml:space="preserve">  (должность лица, ответственного                          (подпись)                                         (фамилия, инициалы)</w:t>
      </w:r>
      <w:r>
        <w:rPr>
          <w:sz w:val="20"/>
          <w:szCs w:val="20"/>
          <w:highlight w:val="none"/>
        </w:rPr>
      </w:r>
      <w:r>
        <w:rPr>
          <w:sz w:val="20"/>
          <w:szCs w:val="20"/>
          <w:highlight w:val="none"/>
        </w:rPr>
      </w:r>
    </w:p>
    <w:p>
      <w:pPr>
        <w:pStyle w:val="1013"/>
        <w:ind w:left="0" w:right="0" w:firstLine="0"/>
        <w:jc w:val="both"/>
        <w:spacing w:before="0" w:beforeAutospacing="0" w:after="0" w:afterAutospacing="0"/>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rPr>
        <w:t xml:space="preserve">           за ведение бухгалтерского</w:t>
      </w:r>
      <w:r>
        <w:rPr>
          <w:rFonts w:ascii="Times New Roman" w:hAnsi="Times New Roman" w:eastAsia="Times New Roman" w:cs="Times New Roman"/>
          <w:sz w:val="20"/>
          <w:szCs w:val="20"/>
          <w:highlight w:val="none"/>
        </w:rPr>
      </w:r>
    </w:p>
    <w:p>
      <w:pPr>
        <w:pStyle w:val="1013"/>
        <w:ind w:left="0" w:right="0" w:firstLine="0"/>
        <w:jc w:val="both"/>
        <w:spacing w:before="0" w:beforeAutospacing="0" w:after="0" w:afterAutospacing="0"/>
        <w:rPr>
          <w:rFonts w:ascii="Times New Roman" w:hAnsi="Times New Roman" w:eastAsia="Times New Roman" w:cs="Times New Roman"/>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rPr>
        <w:t xml:space="preserve">              учета заявителя </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highlight w:val="none"/>
        </w:rPr>
      </w:r>
      <w:r/>
    </w:p>
    <w:p>
      <w:pPr>
        <w:pStyle w:val="1013"/>
        <w:ind w:left="0" w:right="0" w:firstLine="0"/>
        <w:jc w:val="both"/>
        <w:spacing w:before="0" w:beforeAutospacing="0" w:after="0" w:afterAutospacing="0"/>
        <w:rPr>
          <w:rFonts w:ascii="Times New Roman" w:hAnsi="Times New Roman" w:eastAsia="Times New Roman" w:cs="Times New Roman"/>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pStyle w:val="1013"/>
        <w:ind w:left="0" w:right="0" w:firstLine="0"/>
        <w:jc w:val="both"/>
        <w:spacing w:before="0" w:beforeAutospacing="0" w:after="0" w:afterAutospacing="0"/>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«_____»   _____________________  20___ года</w:t>
      </w:r>
      <w:r>
        <w:rPr>
          <w:rFonts w:ascii="Times New Roman" w:hAnsi="Times New Roman" w:eastAsia="Times New Roman" w:cs="Times New Roman"/>
          <w:sz w:val="28"/>
          <w:szCs w:val="28"/>
          <w:highlight w:val="none"/>
        </w:rPr>
      </w:r>
    </w:p>
    <w:p>
      <w:pPr>
        <w:pStyle w:val="1013"/>
        <w:ind w:left="0" w:right="0" w:firstLine="0"/>
        <w:jc w:val="both"/>
        <w:spacing w:before="0" w:beforeAutospacing="0" w:after="0" w:afterAutospacing="0"/>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1013"/>
        <w:ind w:left="0" w:right="0" w:firstLine="0"/>
        <w:jc w:val="both"/>
        <w:spacing w:before="0" w:beforeAutospacing="0" w:after="0" w:afterAutospacing="0"/>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М.П. (при наличии)</w:t>
      </w:r>
      <w:r>
        <w:rPr>
          <w:rFonts w:ascii="Times New Roman" w:hAnsi="Times New Roman" w:eastAsia="Times New Roman" w:cs="Times New Roman"/>
          <w:sz w:val="28"/>
          <w:szCs w:val="28"/>
          <w:highlight w:val="none"/>
        </w:rPr>
      </w:r>
    </w:p>
    <w:p>
      <w:pPr>
        <w:pStyle w:val="1013"/>
        <w:ind w:left="0" w:right="0" w:firstLine="0"/>
        <w:jc w:val="right"/>
        <w:spacing w:before="0" w:beforeAutospacing="0" w:after="0" w:afterAutospacing="0"/>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r>
      <w:r/>
    </w:p>
    <w:p>
      <w:pPr>
        <w:pStyle w:val="1013"/>
        <w:ind w:firstLine="709"/>
        <w:jc w:val="both"/>
        <w:spacing w:before="0" w:beforeAutospacing="0" w:after="0" w:afterAutospacing="0"/>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 </w:t>
      </w:r>
      <w:r>
        <w:rPr>
          <w:sz w:val="28"/>
          <w:szCs w:val="28"/>
          <w:highlight w:val="none"/>
        </w:rPr>
      </w:r>
      <w:r/>
    </w:p>
    <w:p>
      <w:pPr>
        <w:pStyle w:val="1013"/>
        <w:ind w:firstLine="709"/>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
    </w:p>
    <w:p>
      <w:pPr>
        <w:pStyle w:val="1013"/>
        <w:jc w:val="both"/>
        <w:spacing w:before="0" w:beforeAutospacing="0" w:after="0" w:afterAutospacing="0"/>
        <w:rPr>
          <w:sz w:val="28"/>
          <w:szCs w:val="28"/>
          <w:highlight w:val="none"/>
          <w14:ligatures w14:val="none"/>
        </w:rPr>
      </w:pPr>
      <w:r>
        <w:rPr>
          <w:sz w:val="28"/>
          <w:szCs w:val="28"/>
          <w:highlight w:val="none"/>
        </w:rPr>
      </w:r>
      <w:r>
        <w:rPr>
          <w:sz w:val="28"/>
          <w:szCs w:val="28"/>
          <w:highlight w:val="none"/>
        </w:rPr>
      </w:r>
      <w:r/>
    </w:p>
    <w:p>
      <w:pPr>
        <w:pStyle w:val="1013"/>
        <w:jc w:val="both"/>
        <w:spacing w:before="0" w:beforeAutospacing="0" w:after="0" w:afterAutospacing="0"/>
        <w:rPr>
          <w:sz w:val="28"/>
          <w:szCs w:val="28"/>
          <w:highlight w:val="none"/>
          <w14:ligatures w14:val="none"/>
        </w:rPr>
      </w:pPr>
      <w:r>
        <w:rPr>
          <w:sz w:val="28"/>
          <w:szCs w:val="28"/>
          <w:highlight w:val="none"/>
        </w:rPr>
      </w:r>
      <w:r>
        <w:rPr>
          <w:sz w:val="28"/>
          <w:szCs w:val="28"/>
          <w:highlight w:val="none"/>
        </w:rPr>
      </w:r>
    </w:p>
    <w:p>
      <w:pPr>
        <w:pStyle w:val="954"/>
        <w:contextualSpacing/>
        <w:jc w:val="center"/>
      </w:pPr>
      <w:r/>
      <w:r/>
    </w:p>
    <w:p>
      <w:pPr>
        <w:pStyle w:val="954"/>
        <w:contextualSpacing/>
        <w:jc w:val="center"/>
        <w:tabs>
          <w:tab w:val="left" w:pos="851" w:leader="none"/>
        </w:tabs>
      </w:pPr>
      <w:r/>
      <w:r/>
    </w:p>
    <w:p>
      <w:pPr>
        <w:pStyle w:val="954"/>
        <w:contextualSpacing/>
        <w:rPr>
          <w:b/>
        </w:rPr>
      </w:pPr>
      <w:r>
        <w:rPr>
          <w:b/>
        </w:rPr>
        <w:t xml:space="preserve">Председатель Правительства</w:t>
      </w:r>
      <w:r>
        <w:rPr>
          <w:b/>
        </w:rPr>
      </w:r>
      <w:r>
        <w:rPr>
          <w:b/>
        </w:rPr>
      </w:r>
    </w:p>
    <w:p>
      <w:pPr>
        <w:pStyle w:val="954"/>
        <w:rPr>
          <w:b/>
        </w:rPr>
      </w:pPr>
      <w:r>
        <w:rPr>
          <w:b/>
        </w:rPr>
        <w:t xml:space="preserve">Удмуртской Республики </w:t>
        <w:tab/>
        <w:tab/>
        <w:tab/>
        <w:tab/>
        <w:tab/>
        <w:t xml:space="preserve">    </w:t>
        <w:tab/>
        <w:t xml:space="preserve">       Р.В. Ефимов</w:t>
      </w:r>
      <w:r>
        <w:rPr>
          <w:b/>
        </w:rPr>
      </w:r>
      <w:r>
        <w:rPr>
          <w:b/>
        </w:rPr>
      </w:r>
    </w:p>
    <w:p>
      <w:pPr>
        <w:pStyle w:val="954"/>
        <w:contextualSpacing/>
        <w:rPr>
          <w:b/>
        </w:rPr>
      </w:pPr>
      <w:r>
        <w:rPr>
          <w:b/>
        </w:rPr>
      </w:r>
      <w:r>
        <w:rPr>
          <w:b/>
        </w:rPr>
      </w:r>
      <w:r>
        <w:rPr>
          <w:b/>
        </w:rPr>
      </w:r>
    </w:p>
    <w:p>
      <w:pPr>
        <w:pStyle w:val="954"/>
        <w:contextualSpacing/>
      </w:pPr>
      <w:r>
        <w:tab/>
      </w:r>
      <w:r/>
    </w:p>
    <w:p>
      <w:pPr>
        <w:pStyle w:val="954"/>
        <w:contextualSpacing/>
        <w:rPr>
          <w:b/>
        </w:rPr>
      </w:pPr>
      <w:r>
        <w:rPr>
          <w:b/>
        </w:rPr>
      </w:r>
      <w:r>
        <w:rPr>
          <w:b/>
        </w:rPr>
      </w:r>
      <w:r>
        <w:rPr>
          <w:b/>
        </w:rPr>
      </w:r>
    </w:p>
    <w:p>
      <w:pPr>
        <w:pStyle w:val="954"/>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5" w:right="566" w:bottom="1135"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ahoma">
    <w:panose1 w:val="020B0606030504020204"/>
  </w:font>
  <w:font w:name="Consolas">
    <w:panose1 w:val="020B0606020202030204"/>
  </w:font>
  <w:font w:name="Cambria">
    <w:panose1 w:val="02040503050406030204"/>
  </w:font>
  <w:font w:name="Calibri">
    <w:panose1 w:val="020F050202020403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8"/>
      <w:rPr>
        <w:rFonts w:cs="Arial"/>
      </w:rPr>
    </w:pPr>
    <w:r>
      <w:rPr>
        <w:rFonts w:cs="Arial"/>
      </w:rPr>
    </w:r>
    <w:r>
      <w:rPr>
        <w:rFonts w:cs="Arial"/>
      </w:rPr>
    </w:r>
    <w:r>
      <w:rPr>
        <w:rFonts w:cs="Arial"/>
      </w:rPr>
    </w:r>
  </w:p>
  <w:tbl>
    <w:tblP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left w:w="108" w:type="dxa"/>
        <w:top w:w="0" w:type="dxa"/>
        <w:right w:w="108" w:type="dxa"/>
        <w:bottom w:w="0" w:type="dxa"/>
      </w:tblCellMar>
      <w:tblLook w:val="04A0" w:firstRow="1" w:lastRow="0" w:firstColumn="1" w:lastColumn="0" w:noHBand="0" w:noVBand="1"/>
    </w:tblPr>
    <w:tblGrid>
      <w:gridCol w:w="4928"/>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9" w:type="dxa"/>
          <w:vAlign w:val="top"/>
          <w:textDirection w:val="lrTb"/>
          <w:noWrap w:val="false"/>
        </w:tcPr>
        <w:p>
          <w:pPr>
            <w:pStyle w:val="996"/>
            <w:rPr>
              <w:rFonts w:cs="Arial"/>
              <w:szCs w:val="18"/>
              <w:lang w:val="ru-RU" w:eastAsia="en-US"/>
            </w:rPr>
          </w:pPr>
          <w:r>
            <w:rPr>
              <w:rFonts w:cs="Arial"/>
              <w:szCs w:val="18"/>
              <w:lang w:val="ru-RU" w:eastAsia="en-US"/>
            </w:rPr>
          </w:r>
          <w:r>
            <w:rPr>
              <w:rFonts w:cs="Arial"/>
              <w:szCs w:val="18"/>
              <w:lang w:val="ru-RU" w:eastAsia="en-US"/>
            </w:rPr>
          </w:r>
          <w:r>
            <w:rPr>
              <w:rFonts w:cs="Arial"/>
              <w:szCs w:val="18"/>
              <w:lang w:val="ru-RU" w:eastAsia="en-US"/>
            </w:rPr>
          </w:r>
        </w:p>
      </w:tc>
      <w:tc>
        <w:tcPr>
          <w:tcW w:w="5069" w:type="dxa"/>
          <w:vAlign w:val="top"/>
          <w:textDirection w:val="lrTb"/>
          <w:noWrap w:val="false"/>
        </w:tcPr>
        <w:p>
          <w:pPr>
            <w:pStyle w:val="998"/>
            <w:jc w:val="right"/>
            <w:rPr>
              <w:lang w:val="ru-RU" w:eastAsia="en-US"/>
            </w:rPr>
          </w:pPr>
          <w:r>
            <w:rPr>
              <w:lang w:val="ru-RU" w:eastAsia="en-US"/>
            </w:rPr>
          </w:r>
          <w:r>
            <w:rPr>
              <w:lang w:val="ru-RU" w:eastAsia="en-US"/>
            </w:rPr>
          </w:r>
          <w:r>
            <w:rPr>
              <w:lang w:val="ru-RU" w:eastAsia="en-US"/>
            </w:rPr>
          </w:r>
        </w:p>
      </w:tc>
    </w:tr>
  </w:tbl>
  <w:p>
    <w:pPr>
      <w:pStyle w:val="998"/>
      <w:rPr>
        <w:rFonts w:cs="Arial"/>
      </w:rPr>
    </w:pPr>
    <w:r>
      <w:rPr>
        <w:rFonts w:cs="Arial"/>
      </w:rPr>
    </w:r>
    <w:r>
      <w:rPr>
        <w:rFonts w:cs="Arial"/>
      </w:rPr>
    </w:r>
    <w:r>
      <w:rPr>
        <w:rFonts w:cs="Arial"/>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2</w:t>
    </w:r>
    <w:r>
      <w:rPr>
        <w:rFonts w:ascii="Times New Roman" w:hAnsi="Times New Roman"/>
        <w:sz w:val="28"/>
        <w:szCs w:val="28"/>
      </w:rPr>
      <w:fldChar w:fldCharType="end"/>
    </w:r>
    <w:r>
      <w:rPr>
        <w:rFonts w:ascii="Times New Roman" w:hAnsi="Times New Roman"/>
        <w:sz w:val="28"/>
        <w:szCs w:val="28"/>
      </w:rPr>
    </w:r>
    <w:r>
      <w:rPr>
        <w:rFonts w:ascii="Times New Roman" w:hAnsi="Times New Roman"/>
        <w:sz w:val="28"/>
        <w:szCs w:val="28"/>
      </w:rPr>
    </w:r>
  </w:p>
  <w:p>
    <w:pPr>
      <w:pStyle w:val="99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pPr>
    <w:r/>
    <w:r/>
  </w:p>
  <w:p>
    <w:pPr>
      <w:pStyle w:val="99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pStyle w:val="985"/>
      <w:isLgl w:val="false"/>
      <w:suff w:val="tab"/>
      <w:lvlText w:val="%1."/>
      <w:lvlJc w:val="left"/>
      <w:pPr>
        <w:ind w:left="284" w:hanging="284"/>
        <w:tabs>
          <w:tab w:val="num" w:pos="0" w:leader="none"/>
        </w:tabs>
      </w:pPr>
      <w:rPr>
        <w:rFonts w:ascii="Arial" w:hAnsi="Arial"/>
        <w:sz w:val="20"/>
      </w:rPr>
    </w:lvl>
    <w:lvl w:ilvl="1">
      <w:start w:val="1"/>
      <w:numFmt w:val="decimal"/>
      <w:isLgl w:val="false"/>
      <w:suff w:val="tab"/>
      <w:lvlText w:val="%1.%2."/>
      <w:lvlJc w:val="left"/>
      <w:pPr>
        <w:ind w:left="992" w:hanging="425"/>
        <w:tabs>
          <w:tab w:val="num" w:pos="992" w:leader="none"/>
        </w:tabs>
      </w:pPr>
    </w:lvl>
    <w:lvl w:ilvl="2">
      <w:start w:val="1"/>
      <w:numFmt w:val="decimal"/>
      <w:isLgl w:val="false"/>
      <w:suff w:val="tab"/>
      <w:lvlText w:val="%1.%2.%3."/>
      <w:lvlJc w:val="left"/>
      <w:pPr>
        <w:ind w:left="1701" w:hanging="567"/>
        <w:tabs>
          <w:tab w:val="num" w:pos="1701" w:leader="none"/>
        </w:tabs>
      </w:pPr>
    </w:lvl>
    <w:lvl w:ilvl="3">
      <w:start w:val="1"/>
      <w:numFmt w:val="decimal"/>
      <w:isLgl w:val="false"/>
      <w:suff w:val="tab"/>
      <w:lvlText w:val="(%4)"/>
      <w:lvlJc w:val="left"/>
      <w:pPr>
        <w:ind w:left="1985" w:hanging="284"/>
        <w:tabs>
          <w:tab w:val="num" w:pos="1701" w:leader="none"/>
        </w:tabs>
      </w:pPr>
    </w:lvl>
    <w:lvl w:ilvl="4">
      <w:start w:val="1"/>
      <w:numFmt w:val="lowerLetter"/>
      <w:isLgl w:val="false"/>
      <w:suff w:val="tab"/>
      <w:lvlText w:val="(%5)"/>
      <w:lvlJc w:val="left"/>
      <w:pPr>
        <w:ind w:left="2552" w:hanging="284"/>
        <w:tabs>
          <w:tab w:val="num" w:pos="2268" w:leader="none"/>
        </w:tabs>
      </w:pPr>
    </w:lvl>
    <w:lvl w:ilvl="5">
      <w:start w:val="1"/>
      <w:numFmt w:val="lowerRoman"/>
      <w:isLgl w:val="false"/>
      <w:suff w:val="tab"/>
      <w:lvlText w:val="(%6)"/>
      <w:lvlJc w:val="left"/>
      <w:pPr>
        <w:ind w:left="3119" w:hanging="284"/>
        <w:tabs>
          <w:tab w:val="num" w:pos="2835" w:leader="none"/>
        </w:tabs>
      </w:pPr>
    </w:lvl>
    <w:lvl w:ilvl="6">
      <w:start w:val="1"/>
      <w:numFmt w:val="decimal"/>
      <w:isLgl w:val="false"/>
      <w:suff w:val="tab"/>
      <w:lvlText w:val="%7."/>
      <w:lvlJc w:val="left"/>
      <w:pPr>
        <w:ind w:left="3686" w:hanging="284"/>
        <w:tabs>
          <w:tab w:val="num" w:pos="3402" w:leader="none"/>
        </w:tabs>
      </w:pPr>
    </w:lvl>
    <w:lvl w:ilvl="7">
      <w:start w:val="1"/>
      <w:numFmt w:val="lowerLetter"/>
      <w:isLgl w:val="false"/>
      <w:suff w:val="tab"/>
      <w:lvlText w:val="%8."/>
      <w:lvlJc w:val="left"/>
      <w:pPr>
        <w:ind w:left="4253" w:hanging="284"/>
        <w:tabs>
          <w:tab w:val="num" w:pos="3969" w:leader="none"/>
        </w:tabs>
      </w:pPr>
    </w:lvl>
    <w:lvl w:ilvl="8">
      <w:start w:val="1"/>
      <w:numFmt w:val="lowerRoman"/>
      <w:isLgl w:val="false"/>
      <w:suff w:val="tab"/>
      <w:lvlText w:val="%9."/>
      <w:lvlJc w:val="left"/>
      <w:pPr>
        <w:ind w:left="4820" w:hanging="284"/>
        <w:tabs>
          <w:tab w:val="num" w:pos="4536" w:leader="none"/>
        </w:tabs>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pStyle w:val="995"/>
      <w:isLgl w:val="false"/>
      <w:suff w:val="tab"/>
      <w:lvlText w:val="%1."/>
      <w:lvlJc w:val="left"/>
      <w:pPr>
        <w:ind w:left="567" w:hanging="567"/>
        <w:tabs>
          <w:tab w:val="num" w:pos="567" w:leader="none"/>
        </w:tabs>
      </w:pPr>
      <w:rPr>
        <w:rFonts w:ascii="Arial" w:hAnsi="Arial"/>
        <w:sz w:val="20"/>
      </w:rPr>
    </w:lvl>
    <w:lvl w:ilvl="1">
      <w:start w:val="1"/>
      <w:numFmt w:val="decimal"/>
      <w:isLgl w:val="false"/>
      <w:suff w:val="tab"/>
      <w:lvlText w:val="%1.%2"/>
      <w:lvlJc w:val="left"/>
      <w:pPr>
        <w:ind w:left="1134" w:hanging="1134"/>
      </w:pPr>
    </w:lvl>
    <w:lvl w:ilvl="2">
      <w:start w:val="1"/>
      <w:numFmt w:val="decimal"/>
      <w:isLgl w:val="false"/>
      <w:suff w:val="tab"/>
      <w:lvlText w:val="%1.%2.%3"/>
      <w:lvlJc w:val="left"/>
      <w:pPr>
        <w:ind w:left="1701" w:hanging="987"/>
      </w:pPr>
    </w:lvl>
    <w:lvl w:ilvl="3">
      <w:start w:val="1"/>
      <w:numFmt w:val="decimal"/>
      <w:isLgl w:val="false"/>
      <w:suff w:val="tab"/>
      <w:lvlText w:val="(%4)"/>
      <w:lvlJc w:val="left"/>
      <w:pPr>
        <w:ind w:left="1411" w:hanging="340"/>
      </w:pPr>
    </w:lvl>
    <w:lvl w:ilvl="4">
      <w:start w:val="1"/>
      <w:numFmt w:val="lowerLetter"/>
      <w:isLgl w:val="false"/>
      <w:suff w:val="tab"/>
      <w:lvlText w:val="(%5)"/>
      <w:lvlJc w:val="left"/>
      <w:pPr>
        <w:ind w:left="1768" w:hanging="340"/>
      </w:pPr>
    </w:lvl>
    <w:lvl w:ilvl="5">
      <w:start w:val="1"/>
      <w:numFmt w:val="lowerRoman"/>
      <w:isLgl w:val="false"/>
      <w:suff w:val="tab"/>
      <w:lvlText w:val="(%6)"/>
      <w:lvlJc w:val="left"/>
      <w:pPr>
        <w:ind w:left="2125" w:hanging="340"/>
      </w:pPr>
    </w:lvl>
    <w:lvl w:ilvl="6">
      <w:start w:val="1"/>
      <w:numFmt w:val="decimal"/>
      <w:isLgl w:val="false"/>
      <w:suff w:val="tab"/>
      <w:lvlText w:val="%7."/>
      <w:lvlJc w:val="left"/>
      <w:pPr>
        <w:ind w:left="2482" w:hanging="340"/>
      </w:pPr>
    </w:lvl>
    <w:lvl w:ilvl="7">
      <w:start w:val="1"/>
      <w:numFmt w:val="lowerLetter"/>
      <w:isLgl w:val="false"/>
      <w:suff w:val="tab"/>
      <w:lvlText w:val="%8."/>
      <w:lvlJc w:val="left"/>
      <w:pPr>
        <w:ind w:left="2839" w:hanging="340"/>
      </w:pPr>
    </w:lvl>
    <w:lvl w:ilvl="8">
      <w:start w:val="1"/>
      <w:numFmt w:val="lowerRoman"/>
      <w:isLgl w:val="false"/>
      <w:suff w:val="tab"/>
      <w:lvlText w:val="%9."/>
      <w:lvlJc w:val="left"/>
      <w:pPr>
        <w:ind w:left="3196" w:hanging="340"/>
      </w:pPr>
    </w:lvl>
  </w:abstractNum>
  <w:abstractNum w:abstractNumId="4">
    <w:multiLevelType w:val="hybridMultilevel"/>
    <w:lvl w:ilvl="0">
      <w:start w:val="1"/>
      <w:numFmt w:val="bullet"/>
      <w:pStyle w:val="986"/>
      <w:isLgl w:val="false"/>
      <w:suff w:val="tab"/>
      <w:lvlText w:val="●"/>
      <w:lvlJc w:val="left"/>
      <w:pPr>
        <w:ind w:left="709" w:hanging="284"/>
        <w:tabs>
          <w:tab w:val="num" w:pos="0" w:leader="none"/>
        </w:tabs>
      </w:pPr>
      <w:rPr>
        <w:rFonts w:ascii="Arial" w:hAnsi="Arial"/>
        <w:b w:val="0"/>
        <w:i w:val="0"/>
        <w:color w:val="000000"/>
        <w:sz w:val="20"/>
      </w:rPr>
    </w:lvl>
    <w:lvl w:ilvl="1">
      <w:start w:val="1"/>
      <w:numFmt w:val="bullet"/>
      <w:isLgl w:val="false"/>
      <w:suff w:val="tab"/>
      <w:lvlText w:val="●"/>
      <w:lvlJc w:val="left"/>
      <w:pPr>
        <w:ind w:left="1276" w:hanging="284"/>
        <w:tabs>
          <w:tab w:val="num" w:pos="992" w:leader="none"/>
        </w:tabs>
      </w:pPr>
      <w:rPr>
        <w:rFonts w:ascii="Arial" w:hAnsi="Arial"/>
        <w:color w:val="000000"/>
      </w:rPr>
    </w:lvl>
    <w:lvl w:ilvl="2">
      <w:start w:val="1"/>
      <w:numFmt w:val="bullet"/>
      <w:isLgl w:val="false"/>
      <w:suff w:val="tab"/>
      <w:lvlText w:val="●"/>
      <w:lvlJc w:val="left"/>
      <w:pPr>
        <w:ind w:left="1843" w:hanging="284"/>
        <w:tabs>
          <w:tab w:val="num" w:pos="1559" w:leader="none"/>
        </w:tabs>
      </w:pPr>
      <w:rPr>
        <w:rFonts w:ascii="Arial" w:hAnsi="Arial"/>
        <w:color w:val="000000"/>
      </w:rPr>
    </w:lvl>
    <w:lvl w:ilvl="3">
      <w:start w:val="1"/>
      <w:numFmt w:val="bullet"/>
      <w:isLgl w:val="false"/>
      <w:suff w:val="nothing"/>
      <w:lvlText w:val="●"/>
      <w:lvlJc w:val="left"/>
      <w:pPr>
        <w:ind w:left="2552" w:hanging="426"/>
      </w:pPr>
      <w:rPr>
        <w:rFonts w:ascii="Arial" w:hAnsi="Arial"/>
        <w:color w:val="000000"/>
      </w:rPr>
    </w:lvl>
    <w:lvl w:ilvl="4">
      <w:start w:val="1"/>
      <w:numFmt w:val="bullet"/>
      <w:isLgl w:val="false"/>
      <w:suff w:val="nothing"/>
      <w:lvlText w:val="●"/>
      <w:lvlJc w:val="left"/>
      <w:pPr>
        <w:ind w:left="3119" w:hanging="426"/>
      </w:pPr>
      <w:rPr>
        <w:rFonts w:ascii="Arial" w:hAnsi="Arial"/>
        <w:color w:val="000000"/>
      </w:rPr>
    </w:lvl>
    <w:lvl w:ilvl="5">
      <w:start w:val="1"/>
      <w:numFmt w:val="bullet"/>
      <w:isLgl w:val="false"/>
      <w:suff w:val="nothing"/>
      <w:lvlText w:val="●"/>
      <w:lvlJc w:val="left"/>
      <w:pPr>
        <w:ind w:left="3686" w:hanging="426"/>
      </w:pPr>
      <w:rPr>
        <w:rFonts w:ascii="Arial" w:hAnsi="Arial"/>
        <w:color w:val="000000"/>
      </w:rPr>
    </w:lvl>
    <w:lvl w:ilvl="6">
      <w:start w:val="1"/>
      <w:numFmt w:val="bullet"/>
      <w:isLgl w:val="false"/>
      <w:suff w:val="nothing"/>
      <w:lvlText w:val="●"/>
      <w:lvlJc w:val="left"/>
      <w:pPr>
        <w:ind w:left="4253" w:hanging="426"/>
      </w:pPr>
      <w:rPr>
        <w:rFonts w:ascii="Arial" w:hAnsi="Arial"/>
        <w:color w:val="000000"/>
      </w:rPr>
    </w:lvl>
    <w:lvl w:ilvl="7">
      <w:start w:val="1"/>
      <w:numFmt w:val="bullet"/>
      <w:isLgl w:val="false"/>
      <w:suff w:val="nothing"/>
      <w:lvlText w:val="●"/>
      <w:lvlJc w:val="left"/>
      <w:pPr>
        <w:ind w:left="4820" w:hanging="426"/>
      </w:pPr>
      <w:rPr>
        <w:rFonts w:ascii="Arial" w:hAnsi="Arial"/>
        <w:color w:val="000000"/>
      </w:rPr>
    </w:lvl>
    <w:lvl w:ilvl="8">
      <w:start w:val="1"/>
      <w:numFmt w:val="bullet"/>
      <w:isLgl w:val="false"/>
      <w:suff w:val="nothing"/>
      <w:lvlText w:val="●"/>
      <w:lvlJc w:val="left"/>
      <w:pPr>
        <w:ind w:left="5387" w:hanging="426"/>
      </w:pPr>
      <w:rPr>
        <w:rFonts w:ascii="Arial" w:hAnsi="Arial"/>
        <w:color w:val="000000"/>
      </w:rPr>
    </w:lvl>
  </w:abstractNum>
  <w:abstractNum w:abstractNumId="5">
    <w:multiLevelType w:val="hybridMultilevel"/>
    <w:lvl w:ilvl="0">
      <w:start w:val="1"/>
      <w:numFmt w:val="decimal"/>
      <w:isLgl w:val="false"/>
      <w:suff w:val="tab"/>
      <w:lvlText w:val="%1."/>
      <w:lvlJc w:val="left"/>
      <w:pPr>
        <w:ind w:left="1114" w:hanging="4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1249" w:hanging="360"/>
      </w:p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7">
    <w:multiLevelType w:val="hybridMultilevel"/>
    <w:lvl w:ilvl="0">
      <w:start w:val="1"/>
      <w:numFmt w:val="decimal"/>
      <w:isLgl w:val="false"/>
      <w:suff w:val="tab"/>
      <w:lvlText w:val="%1)"/>
      <w:lvlJc w:val="left"/>
      <w:pPr>
        <w:ind w:left="1249" w:hanging="360"/>
      </w:p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8">
    <w:multiLevelType w:val="hybridMultilevel"/>
    <w:lvl w:ilvl="0">
      <w:start w:val="1"/>
      <w:numFmt w:val="decimal"/>
      <w:isLgl w:val="false"/>
      <w:suff w:val="tab"/>
      <w:lvlText w:val="%1)"/>
      <w:lvlJc w:val="left"/>
      <w:pPr>
        <w:ind w:left="1249" w:hanging="360"/>
      </w:p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9">
    <w:multiLevelType w:val="hybridMultilevel"/>
    <w:lvl w:ilvl="0">
      <w:start w:val="1"/>
      <w:numFmt w:val="bullet"/>
      <w:isLgl w:val="false"/>
      <w:suff w:val="tab"/>
      <w:lvlText w:val="·"/>
      <w:lvlJc w:val="left"/>
      <w:pPr>
        <w:ind w:left="1276" w:hanging="360"/>
      </w:pPr>
      <w:rPr>
        <w:rFonts w:hint="default" w:ascii="Symbol" w:hAnsi="Symbol" w:eastAsia="Symbol" w:cs="Symbo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984" w:hanging="360"/>
      </w:pPr>
      <w:rPr>
        <w:rFonts w:hint="default" w:ascii="Symbol" w:hAnsi="Symbol" w:eastAsia="Symbol" w:cs="Symbol"/>
      </w:rPr>
    </w:lvl>
    <w:lvl w:ilvl="1">
      <w:start w:val="1"/>
      <w:numFmt w:val="bullet"/>
      <w:isLgl w:val="false"/>
      <w:suff w:val="tab"/>
      <w:lvlText w:val="o"/>
      <w:lvlJc w:val="left"/>
      <w:pPr>
        <w:ind w:left="2704" w:hanging="360"/>
      </w:pPr>
      <w:rPr>
        <w:rFonts w:hint="default" w:ascii="Courier New" w:hAnsi="Courier New" w:eastAsia="Courier New" w:cs="Courier New"/>
      </w:rPr>
    </w:lvl>
    <w:lvl w:ilvl="2">
      <w:start w:val="1"/>
      <w:numFmt w:val="bullet"/>
      <w:isLgl w:val="false"/>
      <w:suff w:val="tab"/>
      <w:lvlText w:val="§"/>
      <w:lvlJc w:val="left"/>
      <w:pPr>
        <w:ind w:left="3424" w:hanging="360"/>
      </w:pPr>
      <w:rPr>
        <w:rFonts w:hint="default" w:ascii="Wingdings" w:hAnsi="Wingdings" w:eastAsia="Wingdings" w:cs="Wingdings"/>
      </w:rPr>
    </w:lvl>
    <w:lvl w:ilvl="3">
      <w:start w:val="1"/>
      <w:numFmt w:val="bullet"/>
      <w:isLgl w:val="false"/>
      <w:suff w:val="tab"/>
      <w:lvlText w:val="·"/>
      <w:lvlJc w:val="left"/>
      <w:pPr>
        <w:ind w:left="4144" w:hanging="360"/>
      </w:pPr>
      <w:rPr>
        <w:rFonts w:hint="default" w:ascii="Symbol" w:hAnsi="Symbol" w:eastAsia="Symbol" w:cs="Symbol"/>
      </w:rPr>
    </w:lvl>
    <w:lvl w:ilvl="4">
      <w:start w:val="1"/>
      <w:numFmt w:val="bullet"/>
      <w:isLgl w:val="false"/>
      <w:suff w:val="tab"/>
      <w:lvlText w:val="o"/>
      <w:lvlJc w:val="left"/>
      <w:pPr>
        <w:ind w:left="4864" w:hanging="360"/>
      </w:pPr>
      <w:rPr>
        <w:rFonts w:hint="default" w:ascii="Courier New" w:hAnsi="Courier New" w:eastAsia="Courier New" w:cs="Courier New"/>
      </w:rPr>
    </w:lvl>
    <w:lvl w:ilvl="5">
      <w:start w:val="1"/>
      <w:numFmt w:val="bullet"/>
      <w:isLgl w:val="false"/>
      <w:suff w:val="tab"/>
      <w:lvlText w:val="§"/>
      <w:lvlJc w:val="left"/>
      <w:pPr>
        <w:ind w:left="5584" w:hanging="360"/>
      </w:pPr>
      <w:rPr>
        <w:rFonts w:hint="default" w:ascii="Wingdings" w:hAnsi="Wingdings" w:eastAsia="Wingdings" w:cs="Wingdings"/>
      </w:rPr>
    </w:lvl>
    <w:lvl w:ilvl="6">
      <w:start w:val="1"/>
      <w:numFmt w:val="bullet"/>
      <w:isLgl w:val="false"/>
      <w:suff w:val="tab"/>
      <w:lvlText w:val="·"/>
      <w:lvlJc w:val="left"/>
      <w:pPr>
        <w:ind w:left="6304" w:hanging="360"/>
      </w:pPr>
      <w:rPr>
        <w:rFonts w:hint="default" w:ascii="Symbol" w:hAnsi="Symbol" w:eastAsia="Symbol" w:cs="Symbol"/>
      </w:rPr>
    </w:lvl>
    <w:lvl w:ilvl="7">
      <w:start w:val="1"/>
      <w:numFmt w:val="bullet"/>
      <w:isLgl w:val="false"/>
      <w:suff w:val="tab"/>
      <w:lvlText w:val="o"/>
      <w:lvlJc w:val="left"/>
      <w:pPr>
        <w:ind w:left="7024" w:hanging="360"/>
      </w:pPr>
      <w:rPr>
        <w:rFonts w:hint="default" w:ascii="Courier New" w:hAnsi="Courier New" w:eastAsia="Courier New" w:cs="Courier New"/>
      </w:rPr>
    </w:lvl>
    <w:lvl w:ilvl="8">
      <w:start w:val="1"/>
      <w:numFmt w:val="bullet"/>
      <w:isLgl w:val="false"/>
      <w:suff w:val="tab"/>
      <w:lvlText w:val="§"/>
      <w:lvlJc w:val="left"/>
      <w:pPr>
        <w:ind w:left="7744"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1249" w:hanging="360"/>
      </w:p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12">
    <w:multiLevelType w:val="hybridMultilevel"/>
    <w:lvl w:ilvl="0">
      <w:start w:val="1"/>
      <w:numFmt w:val="decimal"/>
      <w:isLgl w:val="false"/>
      <w:suff w:val="tab"/>
      <w:lvlText w:val="%1)"/>
      <w:lvlJc w:val="left"/>
      <w:pPr>
        <w:ind w:left="1249" w:hanging="360"/>
      </w:p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6">
    <w:name w:val="Heading 1"/>
    <w:basedOn w:val="954"/>
    <w:next w:val="954"/>
    <w:link w:val="777"/>
    <w:uiPriority w:val="9"/>
    <w:qFormat/>
    <w:pPr>
      <w:keepLines/>
      <w:keepNext/>
      <w:spacing w:before="480" w:after="200"/>
      <w:outlineLvl w:val="0"/>
    </w:pPr>
    <w:rPr>
      <w:rFonts w:ascii="Arial" w:hAnsi="Arial" w:eastAsia="Arial" w:cs="Arial"/>
      <w:sz w:val="40"/>
      <w:szCs w:val="40"/>
    </w:rPr>
  </w:style>
  <w:style w:type="character" w:styleId="777">
    <w:name w:val="Heading 1 Char"/>
    <w:link w:val="776"/>
    <w:uiPriority w:val="9"/>
    <w:rPr>
      <w:rFonts w:ascii="Arial" w:hAnsi="Arial" w:eastAsia="Arial" w:cs="Arial"/>
      <w:sz w:val="40"/>
      <w:szCs w:val="40"/>
    </w:rPr>
  </w:style>
  <w:style w:type="paragraph" w:styleId="778">
    <w:name w:val="Heading 2"/>
    <w:basedOn w:val="954"/>
    <w:next w:val="954"/>
    <w:link w:val="779"/>
    <w:uiPriority w:val="9"/>
    <w:unhideWhenUsed/>
    <w:qFormat/>
    <w:pPr>
      <w:keepLines/>
      <w:keepNext/>
      <w:spacing w:before="360" w:after="200"/>
      <w:outlineLvl w:val="1"/>
    </w:pPr>
    <w:rPr>
      <w:rFonts w:ascii="Arial" w:hAnsi="Arial" w:eastAsia="Arial" w:cs="Arial"/>
      <w:sz w:val="34"/>
    </w:rPr>
  </w:style>
  <w:style w:type="character" w:styleId="779">
    <w:name w:val="Heading 2 Char"/>
    <w:link w:val="778"/>
    <w:uiPriority w:val="9"/>
    <w:rPr>
      <w:rFonts w:ascii="Arial" w:hAnsi="Arial" w:eastAsia="Arial" w:cs="Arial"/>
      <w:sz w:val="34"/>
    </w:rPr>
  </w:style>
  <w:style w:type="paragraph" w:styleId="780">
    <w:name w:val="Heading 3"/>
    <w:basedOn w:val="954"/>
    <w:next w:val="954"/>
    <w:link w:val="781"/>
    <w:uiPriority w:val="9"/>
    <w:unhideWhenUsed/>
    <w:qFormat/>
    <w:pPr>
      <w:keepLines/>
      <w:keepNext/>
      <w:spacing w:before="320" w:after="200"/>
      <w:outlineLvl w:val="2"/>
    </w:pPr>
    <w:rPr>
      <w:rFonts w:ascii="Arial" w:hAnsi="Arial" w:eastAsia="Arial" w:cs="Arial"/>
      <w:sz w:val="30"/>
      <w:szCs w:val="30"/>
    </w:rPr>
  </w:style>
  <w:style w:type="character" w:styleId="781">
    <w:name w:val="Heading 3 Char"/>
    <w:link w:val="780"/>
    <w:uiPriority w:val="9"/>
    <w:rPr>
      <w:rFonts w:ascii="Arial" w:hAnsi="Arial" w:eastAsia="Arial" w:cs="Arial"/>
      <w:sz w:val="30"/>
      <w:szCs w:val="30"/>
    </w:rPr>
  </w:style>
  <w:style w:type="paragraph" w:styleId="782">
    <w:name w:val="Heading 4"/>
    <w:basedOn w:val="954"/>
    <w:next w:val="954"/>
    <w:link w:val="783"/>
    <w:uiPriority w:val="9"/>
    <w:unhideWhenUsed/>
    <w:qFormat/>
    <w:pPr>
      <w:keepLines/>
      <w:keepNext/>
      <w:spacing w:before="320" w:after="200"/>
      <w:outlineLvl w:val="3"/>
    </w:pPr>
    <w:rPr>
      <w:rFonts w:ascii="Arial" w:hAnsi="Arial" w:eastAsia="Arial" w:cs="Arial"/>
      <w:b/>
      <w:bCs/>
      <w:sz w:val="26"/>
      <w:szCs w:val="26"/>
    </w:rPr>
  </w:style>
  <w:style w:type="character" w:styleId="783">
    <w:name w:val="Heading 4 Char"/>
    <w:link w:val="782"/>
    <w:uiPriority w:val="9"/>
    <w:rPr>
      <w:rFonts w:ascii="Arial" w:hAnsi="Arial" w:eastAsia="Arial" w:cs="Arial"/>
      <w:b/>
      <w:bCs/>
      <w:sz w:val="26"/>
      <w:szCs w:val="26"/>
    </w:rPr>
  </w:style>
  <w:style w:type="paragraph" w:styleId="784">
    <w:name w:val="Heading 5"/>
    <w:basedOn w:val="954"/>
    <w:next w:val="954"/>
    <w:link w:val="785"/>
    <w:uiPriority w:val="9"/>
    <w:unhideWhenUsed/>
    <w:qFormat/>
    <w:pPr>
      <w:keepLines/>
      <w:keepNext/>
      <w:spacing w:before="320" w:after="200"/>
      <w:outlineLvl w:val="4"/>
    </w:pPr>
    <w:rPr>
      <w:rFonts w:ascii="Arial" w:hAnsi="Arial" w:eastAsia="Arial" w:cs="Arial"/>
      <w:b/>
      <w:bCs/>
      <w:sz w:val="24"/>
      <w:szCs w:val="24"/>
    </w:rPr>
  </w:style>
  <w:style w:type="character" w:styleId="785">
    <w:name w:val="Heading 5 Char"/>
    <w:link w:val="784"/>
    <w:uiPriority w:val="9"/>
    <w:rPr>
      <w:rFonts w:ascii="Arial" w:hAnsi="Arial" w:eastAsia="Arial" w:cs="Arial"/>
      <w:b/>
      <w:bCs/>
      <w:sz w:val="24"/>
      <w:szCs w:val="24"/>
    </w:rPr>
  </w:style>
  <w:style w:type="paragraph" w:styleId="786">
    <w:name w:val="Heading 6"/>
    <w:basedOn w:val="954"/>
    <w:next w:val="954"/>
    <w:link w:val="787"/>
    <w:uiPriority w:val="9"/>
    <w:unhideWhenUsed/>
    <w:qFormat/>
    <w:pPr>
      <w:keepLines/>
      <w:keepNext/>
      <w:spacing w:before="320" w:after="200"/>
      <w:outlineLvl w:val="5"/>
    </w:pPr>
    <w:rPr>
      <w:rFonts w:ascii="Arial" w:hAnsi="Arial" w:eastAsia="Arial" w:cs="Arial"/>
      <w:b/>
      <w:bCs/>
      <w:sz w:val="22"/>
      <w:szCs w:val="22"/>
    </w:rPr>
  </w:style>
  <w:style w:type="character" w:styleId="787">
    <w:name w:val="Heading 6 Char"/>
    <w:link w:val="786"/>
    <w:uiPriority w:val="9"/>
    <w:rPr>
      <w:rFonts w:ascii="Arial" w:hAnsi="Arial" w:eastAsia="Arial" w:cs="Arial"/>
      <w:b/>
      <w:bCs/>
      <w:sz w:val="22"/>
      <w:szCs w:val="22"/>
    </w:rPr>
  </w:style>
  <w:style w:type="paragraph" w:styleId="788">
    <w:name w:val="Heading 7"/>
    <w:basedOn w:val="954"/>
    <w:next w:val="954"/>
    <w:link w:val="789"/>
    <w:uiPriority w:val="9"/>
    <w:unhideWhenUsed/>
    <w:qFormat/>
    <w:pPr>
      <w:keepLines/>
      <w:keepNext/>
      <w:spacing w:before="320" w:after="200"/>
      <w:outlineLvl w:val="6"/>
    </w:pPr>
    <w:rPr>
      <w:rFonts w:ascii="Arial" w:hAnsi="Arial" w:eastAsia="Arial" w:cs="Arial"/>
      <w:b/>
      <w:bCs/>
      <w:i/>
      <w:iCs/>
      <w:sz w:val="22"/>
      <w:szCs w:val="22"/>
    </w:rPr>
  </w:style>
  <w:style w:type="character" w:styleId="789">
    <w:name w:val="Heading 7 Char"/>
    <w:link w:val="788"/>
    <w:uiPriority w:val="9"/>
    <w:rPr>
      <w:rFonts w:ascii="Arial" w:hAnsi="Arial" w:eastAsia="Arial" w:cs="Arial"/>
      <w:b/>
      <w:bCs/>
      <w:i/>
      <w:iCs/>
      <w:sz w:val="22"/>
      <w:szCs w:val="22"/>
    </w:rPr>
  </w:style>
  <w:style w:type="paragraph" w:styleId="790">
    <w:name w:val="Heading 8"/>
    <w:basedOn w:val="954"/>
    <w:next w:val="954"/>
    <w:link w:val="791"/>
    <w:uiPriority w:val="9"/>
    <w:unhideWhenUsed/>
    <w:qFormat/>
    <w:pPr>
      <w:keepLines/>
      <w:keepNext/>
      <w:spacing w:before="320" w:after="200"/>
      <w:outlineLvl w:val="7"/>
    </w:pPr>
    <w:rPr>
      <w:rFonts w:ascii="Arial" w:hAnsi="Arial" w:eastAsia="Arial" w:cs="Arial"/>
      <w:i/>
      <w:iCs/>
      <w:sz w:val="22"/>
      <w:szCs w:val="22"/>
    </w:rPr>
  </w:style>
  <w:style w:type="character" w:styleId="791">
    <w:name w:val="Heading 8 Char"/>
    <w:link w:val="790"/>
    <w:uiPriority w:val="9"/>
    <w:rPr>
      <w:rFonts w:ascii="Arial" w:hAnsi="Arial" w:eastAsia="Arial" w:cs="Arial"/>
      <w:i/>
      <w:iCs/>
      <w:sz w:val="22"/>
      <w:szCs w:val="22"/>
    </w:rPr>
  </w:style>
  <w:style w:type="paragraph" w:styleId="792">
    <w:name w:val="Heading 9"/>
    <w:basedOn w:val="954"/>
    <w:next w:val="954"/>
    <w:link w:val="793"/>
    <w:uiPriority w:val="9"/>
    <w:unhideWhenUsed/>
    <w:qFormat/>
    <w:pPr>
      <w:keepLines/>
      <w:keepNext/>
      <w:spacing w:before="320" w:after="200"/>
      <w:outlineLvl w:val="8"/>
    </w:pPr>
    <w:rPr>
      <w:rFonts w:ascii="Arial" w:hAnsi="Arial" w:eastAsia="Arial" w:cs="Arial"/>
      <w:i/>
      <w:iCs/>
      <w:sz w:val="21"/>
      <w:szCs w:val="21"/>
    </w:rPr>
  </w:style>
  <w:style w:type="character" w:styleId="793">
    <w:name w:val="Heading 9 Char"/>
    <w:link w:val="792"/>
    <w:uiPriority w:val="9"/>
    <w:rPr>
      <w:rFonts w:ascii="Arial" w:hAnsi="Arial" w:eastAsia="Arial" w:cs="Arial"/>
      <w:i/>
      <w:iCs/>
      <w:sz w:val="21"/>
      <w:szCs w:val="21"/>
    </w:rPr>
  </w:style>
  <w:style w:type="paragraph" w:styleId="794">
    <w:name w:val="List Paragraph"/>
    <w:basedOn w:val="954"/>
    <w:uiPriority w:val="34"/>
    <w:qFormat/>
    <w:pPr>
      <w:contextualSpacing/>
      <w:ind w:left="720"/>
    </w:pPr>
  </w:style>
  <w:style w:type="paragraph" w:styleId="795">
    <w:name w:val="No Spacing"/>
    <w:uiPriority w:val="1"/>
    <w:qFormat/>
    <w:pPr>
      <w:spacing w:before="0" w:after="0" w:line="240" w:lineRule="auto"/>
    </w:pPr>
  </w:style>
  <w:style w:type="paragraph" w:styleId="796">
    <w:name w:val="Title"/>
    <w:basedOn w:val="954"/>
    <w:next w:val="954"/>
    <w:link w:val="797"/>
    <w:uiPriority w:val="10"/>
    <w:qFormat/>
    <w:pPr>
      <w:contextualSpacing/>
      <w:spacing w:before="300" w:after="200"/>
    </w:pPr>
    <w:rPr>
      <w:sz w:val="48"/>
      <w:szCs w:val="48"/>
    </w:rPr>
  </w:style>
  <w:style w:type="character" w:styleId="797">
    <w:name w:val="Title Char"/>
    <w:link w:val="796"/>
    <w:uiPriority w:val="10"/>
    <w:rPr>
      <w:sz w:val="48"/>
      <w:szCs w:val="48"/>
    </w:rPr>
  </w:style>
  <w:style w:type="paragraph" w:styleId="798">
    <w:name w:val="Subtitle"/>
    <w:basedOn w:val="954"/>
    <w:next w:val="954"/>
    <w:link w:val="799"/>
    <w:uiPriority w:val="11"/>
    <w:qFormat/>
    <w:pPr>
      <w:spacing w:before="200" w:after="200"/>
    </w:pPr>
    <w:rPr>
      <w:sz w:val="24"/>
      <w:szCs w:val="24"/>
    </w:rPr>
  </w:style>
  <w:style w:type="character" w:styleId="799">
    <w:name w:val="Subtitle Char"/>
    <w:link w:val="798"/>
    <w:uiPriority w:val="11"/>
    <w:rPr>
      <w:sz w:val="24"/>
      <w:szCs w:val="24"/>
    </w:rPr>
  </w:style>
  <w:style w:type="paragraph" w:styleId="800">
    <w:name w:val="Quote"/>
    <w:basedOn w:val="954"/>
    <w:next w:val="954"/>
    <w:link w:val="801"/>
    <w:uiPriority w:val="29"/>
    <w:qFormat/>
    <w:pPr>
      <w:ind w:left="720" w:right="720"/>
    </w:pPr>
    <w:rPr>
      <w:i/>
    </w:rPr>
  </w:style>
  <w:style w:type="character" w:styleId="801">
    <w:name w:val="Quote Char"/>
    <w:link w:val="800"/>
    <w:uiPriority w:val="29"/>
    <w:rPr>
      <w:i/>
    </w:rPr>
  </w:style>
  <w:style w:type="paragraph" w:styleId="802">
    <w:name w:val="Intense Quote"/>
    <w:basedOn w:val="954"/>
    <w:next w:val="954"/>
    <w:link w:val="80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3">
    <w:name w:val="Intense Quote Char"/>
    <w:link w:val="802"/>
    <w:uiPriority w:val="30"/>
    <w:rPr>
      <w:i/>
    </w:rPr>
  </w:style>
  <w:style w:type="paragraph" w:styleId="804">
    <w:name w:val="Header"/>
    <w:basedOn w:val="954"/>
    <w:link w:val="805"/>
    <w:uiPriority w:val="99"/>
    <w:unhideWhenUsed/>
    <w:pPr>
      <w:spacing w:after="0" w:line="240" w:lineRule="auto"/>
      <w:tabs>
        <w:tab w:val="center" w:pos="7143" w:leader="none"/>
        <w:tab w:val="right" w:pos="14287" w:leader="none"/>
      </w:tabs>
    </w:pPr>
  </w:style>
  <w:style w:type="character" w:styleId="805">
    <w:name w:val="Header Char"/>
    <w:link w:val="804"/>
    <w:uiPriority w:val="99"/>
  </w:style>
  <w:style w:type="paragraph" w:styleId="806">
    <w:name w:val="Footer"/>
    <w:basedOn w:val="954"/>
    <w:link w:val="809"/>
    <w:uiPriority w:val="99"/>
    <w:unhideWhenUsed/>
    <w:pPr>
      <w:spacing w:after="0" w:line="240" w:lineRule="auto"/>
      <w:tabs>
        <w:tab w:val="center" w:pos="7143" w:leader="none"/>
        <w:tab w:val="right" w:pos="14287" w:leader="none"/>
      </w:tabs>
    </w:pPr>
  </w:style>
  <w:style w:type="character" w:styleId="807">
    <w:name w:val="Footer Char"/>
    <w:link w:val="806"/>
    <w:uiPriority w:val="99"/>
  </w:style>
  <w:style w:type="paragraph" w:styleId="808">
    <w:name w:val="Caption"/>
    <w:basedOn w:val="954"/>
    <w:next w:val="954"/>
    <w:uiPriority w:val="35"/>
    <w:semiHidden/>
    <w:unhideWhenUsed/>
    <w:qFormat/>
    <w:pPr>
      <w:spacing w:line="276" w:lineRule="auto"/>
    </w:pPr>
    <w:rPr>
      <w:b/>
      <w:bCs/>
      <w:color w:val="4f81bd" w:themeColor="accent1"/>
      <w:sz w:val="18"/>
      <w:szCs w:val="18"/>
    </w:rPr>
  </w:style>
  <w:style w:type="character" w:styleId="809">
    <w:name w:val="Caption Char"/>
    <w:basedOn w:val="808"/>
    <w:link w:val="806"/>
    <w:uiPriority w:val="99"/>
  </w:style>
  <w:style w:type="table" w:styleId="81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1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1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1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2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2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2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2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2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2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2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2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3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3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4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4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4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4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4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4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5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5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5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5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5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5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5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5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6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6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6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6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6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6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6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7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7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7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7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7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7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7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7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8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8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8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8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8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8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9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9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9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9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9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0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0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0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0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0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0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1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1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1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1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1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1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2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2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2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2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3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3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3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3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3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3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36">
    <w:name w:val="Hyperlink"/>
    <w:uiPriority w:val="99"/>
    <w:unhideWhenUsed/>
    <w:rPr>
      <w:color w:val="0000ff" w:themeColor="hyperlink"/>
      <w:u w:val="single"/>
    </w:rPr>
  </w:style>
  <w:style w:type="paragraph" w:styleId="937">
    <w:name w:val="footnote text"/>
    <w:basedOn w:val="954"/>
    <w:link w:val="938"/>
    <w:uiPriority w:val="99"/>
    <w:semiHidden/>
    <w:unhideWhenUsed/>
    <w:pPr>
      <w:spacing w:after="40" w:line="240" w:lineRule="auto"/>
    </w:pPr>
    <w:rPr>
      <w:sz w:val="18"/>
    </w:rPr>
  </w:style>
  <w:style w:type="character" w:styleId="938">
    <w:name w:val="Footnote Text Char"/>
    <w:link w:val="937"/>
    <w:uiPriority w:val="99"/>
    <w:rPr>
      <w:sz w:val="18"/>
    </w:rPr>
  </w:style>
  <w:style w:type="character" w:styleId="939">
    <w:name w:val="footnote reference"/>
    <w:uiPriority w:val="99"/>
    <w:unhideWhenUsed/>
    <w:rPr>
      <w:vertAlign w:val="superscript"/>
    </w:rPr>
  </w:style>
  <w:style w:type="paragraph" w:styleId="940">
    <w:name w:val="endnote text"/>
    <w:basedOn w:val="954"/>
    <w:link w:val="941"/>
    <w:uiPriority w:val="99"/>
    <w:semiHidden/>
    <w:unhideWhenUsed/>
    <w:pPr>
      <w:spacing w:after="0" w:line="240" w:lineRule="auto"/>
    </w:pPr>
    <w:rPr>
      <w:sz w:val="20"/>
    </w:rPr>
  </w:style>
  <w:style w:type="character" w:styleId="941">
    <w:name w:val="Endnote Text Char"/>
    <w:link w:val="940"/>
    <w:uiPriority w:val="99"/>
    <w:rPr>
      <w:sz w:val="20"/>
    </w:rPr>
  </w:style>
  <w:style w:type="character" w:styleId="942">
    <w:name w:val="endnote reference"/>
    <w:uiPriority w:val="99"/>
    <w:semiHidden/>
    <w:unhideWhenUsed/>
    <w:rPr>
      <w:vertAlign w:val="superscript"/>
    </w:rPr>
  </w:style>
  <w:style w:type="paragraph" w:styleId="943">
    <w:name w:val="toc 1"/>
    <w:basedOn w:val="954"/>
    <w:next w:val="954"/>
    <w:uiPriority w:val="39"/>
    <w:unhideWhenUsed/>
    <w:pPr>
      <w:ind w:left="0" w:right="0" w:firstLine="0"/>
      <w:spacing w:after="57"/>
    </w:pPr>
  </w:style>
  <w:style w:type="paragraph" w:styleId="944">
    <w:name w:val="toc 2"/>
    <w:basedOn w:val="954"/>
    <w:next w:val="954"/>
    <w:uiPriority w:val="39"/>
    <w:unhideWhenUsed/>
    <w:pPr>
      <w:ind w:left="283" w:right="0" w:firstLine="0"/>
      <w:spacing w:after="57"/>
    </w:pPr>
  </w:style>
  <w:style w:type="paragraph" w:styleId="945">
    <w:name w:val="toc 3"/>
    <w:basedOn w:val="954"/>
    <w:next w:val="954"/>
    <w:uiPriority w:val="39"/>
    <w:unhideWhenUsed/>
    <w:pPr>
      <w:ind w:left="567" w:right="0" w:firstLine="0"/>
      <w:spacing w:after="57"/>
    </w:pPr>
  </w:style>
  <w:style w:type="paragraph" w:styleId="946">
    <w:name w:val="toc 4"/>
    <w:basedOn w:val="954"/>
    <w:next w:val="954"/>
    <w:uiPriority w:val="39"/>
    <w:unhideWhenUsed/>
    <w:pPr>
      <w:ind w:left="850" w:right="0" w:firstLine="0"/>
      <w:spacing w:after="57"/>
    </w:pPr>
  </w:style>
  <w:style w:type="paragraph" w:styleId="947">
    <w:name w:val="toc 5"/>
    <w:basedOn w:val="954"/>
    <w:next w:val="954"/>
    <w:uiPriority w:val="39"/>
    <w:unhideWhenUsed/>
    <w:pPr>
      <w:ind w:left="1134" w:right="0" w:firstLine="0"/>
      <w:spacing w:after="57"/>
    </w:pPr>
  </w:style>
  <w:style w:type="paragraph" w:styleId="948">
    <w:name w:val="toc 6"/>
    <w:basedOn w:val="954"/>
    <w:next w:val="954"/>
    <w:uiPriority w:val="39"/>
    <w:unhideWhenUsed/>
    <w:pPr>
      <w:ind w:left="1417" w:right="0" w:firstLine="0"/>
      <w:spacing w:after="57"/>
    </w:pPr>
  </w:style>
  <w:style w:type="paragraph" w:styleId="949">
    <w:name w:val="toc 7"/>
    <w:basedOn w:val="954"/>
    <w:next w:val="954"/>
    <w:uiPriority w:val="39"/>
    <w:unhideWhenUsed/>
    <w:pPr>
      <w:ind w:left="1701" w:right="0" w:firstLine="0"/>
      <w:spacing w:after="57"/>
    </w:pPr>
  </w:style>
  <w:style w:type="paragraph" w:styleId="950">
    <w:name w:val="toc 8"/>
    <w:basedOn w:val="954"/>
    <w:next w:val="954"/>
    <w:uiPriority w:val="39"/>
    <w:unhideWhenUsed/>
    <w:pPr>
      <w:ind w:left="1984" w:right="0" w:firstLine="0"/>
      <w:spacing w:after="57"/>
    </w:pPr>
  </w:style>
  <w:style w:type="paragraph" w:styleId="951">
    <w:name w:val="toc 9"/>
    <w:basedOn w:val="954"/>
    <w:next w:val="954"/>
    <w:uiPriority w:val="39"/>
    <w:unhideWhenUsed/>
    <w:pPr>
      <w:ind w:left="2268" w:right="0" w:firstLine="0"/>
      <w:spacing w:after="57"/>
    </w:pPr>
  </w:style>
  <w:style w:type="paragraph" w:styleId="952">
    <w:name w:val="TOC Heading"/>
    <w:uiPriority w:val="39"/>
    <w:unhideWhenUsed/>
  </w:style>
  <w:style w:type="paragraph" w:styleId="953">
    <w:name w:val="table of figures"/>
    <w:basedOn w:val="954"/>
    <w:next w:val="954"/>
    <w:uiPriority w:val="99"/>
    <w:unhideWhenUsed/>
    <w:pPr>
      <w:spacing w:after="0" w:afterAutospacing="0"/>
    </w:pPr>
  </w:style>
  <w:style w:type="paragraph" w:styleId="954" w:default="1">
    <w:name w:val="Normal"/>
    <w:next w:val="954"/>
    <w:link w:val="954"/>
    <w:qFormat/>
    <w:rPr>
      <w:rFonts w:ascii="Times New Roman" w:hAnsi="Times New Roman"/>
      <w:sz w:val="28"/>
      <w:szCs w:val="28"/>
      <w:lang w:val="ru-RU" w:eastAsia="en-US" w:bidi="ar-SA"/>
    </w:rPr>
  </w:style>
  <w:style w:type="paragraph" w:styleId="955">
    <w:name w:val="Заголовок 1,Глава"/>
    <w:basedOn w:val="975"/>
    <w:next w:val="975"/>
    <w:link w:val="968"/>
    <w:qFormat/>
    <w:pPr>
      <w:jc w:val="left"/>
      <w:keepNext/>
      <w:spacing w:before="480"/>
      <w:outlineLvl w:val="0"/>
    </w:pPr>
    <w:rPr>
      <w:color w:val="1f497d"/>
      <w:sz w:val="36"/>
      <w:szCs w:val="32"/>
    </w:rPr>
  </w:style>
  <w:style w:type="paragraph" w:styleId="956">
    <w:name w:val="Заголовок 2,Раздел"/>
    <w:basedOn w:val="975"/>
    <w:next w:val="975"/>
    <w:link w:val="969"/>
    <w:qFormat/>
    <w:pPr>
      <w:jc w:val="left"/>
      <w:keepNext/>
      <w:spacing w:before="400" w:after="120"/>
      <w:outlineLvl w:val="1"/>
    </w:pPr>
    <w:rPr>
      <w:color w:val="1f497d"/>
      <w:sz w:val="28"/>
    </w:rPr>
  </w:style>
  <w:style w:type="paragraph" w:styleId="957">
    <w:name w:val="Заголовок 3,Подраздел"/>
    <w:basedOn w:val="975"/>
    <w:next w:val="975"/>
    <w:link w:val="970"/>
    <w:qFormat/>
    <w:pPr>
      <w:jc w:val="left"/>
      <w:keepNext/>
      <w:spacing w:before="320" w:after="120"/>
      <w:outlineLvl w:val="2"/>
    </w:pPr>
    <w:rPr>
      <w:color w:val="1f497d"/>
      <w:sz w:val="24"/>
    </w:rPr>
  </w:style>
  <w:style w:type="paragraph" w:styleId="958">
    <w:name w:val="Заголовок 4,Дополнительный"/>
    <w:basedOn w:val="954"/>
    <w:next w:val="954"/>
    <w:link w:val="971"/>
    <w:qFormat/>
    <w:pPr>
      <w:keepLines/>
      <w:keepNext/>
      <w:spacing w:before="200" w:after="120"/>
      <w:outlineLvl w:val="3"/>
    </w:pPr>
    <w:rPr>
      <w:rFonts w:ascii="Arial" w:hAnsi="Arial" w:eastAsia="Times New Roman"/>
      <w:i/>
      <w:color w:val="1f497d"/>
      <w:sz w:val="22"/>
      <w:szCs w:val="20"/>
      <w:lang w:val="en-US" w:eastAsia="ru-RU"/>
    </w:rPr>
  </w:style>
  <w:style w:type="paragraph" w:styleId="959">
    <w:name w:val="Заголовок 5,Номер главы"/>
    <w:basedOn w:val="954"/>
    <w:next w:val="954"/>
    <w:link w:val="972"/>
    <w:qFormat/>
    <w:pPr>
      <w:keepNext/>
      <w:spacing w:before="160" w:after="120"/>
      <w:outlineLvl w:val="4"/>
    </w:pPr>
    <w:rPr>
      <w:rFonts w:ascii="Arial" w:hAnsi="Arial" w:eastAsia="Times New Roman"/>
      <w:b/>
      <w:color w:val="1f497d"/>
      <w:sz w:val="20"/>
      <w:szCs w:val="20"/>
      <w:lang w:val="en-US" w:eastAsia="ru-RU"/>
    </w:rPr>
  </w:style>
  <w:style w:type="paragraph" w:styleId="960">
    <w:name w:val="Заголовок 6"/>
    <w:basedOn w:val="954"/>
    <w:next w:val="954"/>
    <w:link w:val="973"/>
    <w:qFormat/>
    <w:pPr>
      <w:jc w:val="both"/>
      <w:spacing w:before="240" w:after="60"/>
      <w:outlineLvl w:val="5"/>
    </w:pPr>
    <w:rPr>
      <w:rFonts w:ascii="Arial" w:hAnsi="Arial" w:eastAsia="Times New Roman"/>
      <w:sz w:val="20"/>
      <w:szCs w:val="20"/>
      <w:lang w:val="en-US" w:eastAsia="ru-RU"/>
    </w:rPr>
  </w:style>
  <w:style w:type="paragraph" w:styleId="961">
    <w:name w:val="Заголовок 7"/>
    <w:basedOn w:val="954"/>
    <w:next w:val="954"/>
    <w:link w:val="982"/>
    <w:uiPriority w:val="9"/>
    <w:qFormat/>
    <w:pPr>
      <w:jc w:val="both"/>
      <w:keepLines/>
      <w:keepNext/>
      <w:spacing w:before="200"/>
      <w:outlineLvl w:val="6"/>
    </w:pPr>
    <w:rPr>
      <w:rFonts w:ascii="Cambria" w:hAnsi="Cambria" w:eastAsia="Times New Roman"/>
      <w:i/>
      <w:iCs/>
      <w:color w:val="404040"/>
      <w:sz w:val="20"/>
      <w:szCs w:val="20"/>
      <w:lang w:val="en-US" w:eastAsia="en-US"/>
    </w:rPr>
  </w:style>
  <w:style w:type="paragraph" w:styleId="962">
    <w:name w:val="Заголовок 8"/>
    <w:basedOn w:val="954"/>
    <w:next w:val="954"/>
    <w:link w:val="983"/>
    <w:uiPriority w:val="9"/>
    <w:qFormat/>
    <w:pPr>
      <w:keepLines/>
      <w:keepNext/>
      <w:spacing w:before="200"/>
      <w:outlineLvl w:val="7"/>
    </w:pPr>
    <w:rPr>
      <w:rFonts w:ascii="Arial" w:hAnsi="Arial" w:eastAsia="Times New Roman"/>
      <w:color w:val="404040"/>
      <w:sz w:val="20"/>
      <w:szCs w:val="20"/>
      <w:lang w:val="en-US" w:eastAsia="en-US"/>
    </w:rPr>
  </w:style>
  <w:style w:type="paragraph" w:styleId="963">
    <w:name w:val="Заголовок 9"/>
    <w:basedOn w:val="954"/>
    <w:next w:val="954"/>
    <w:link w:val="984"/>
    <w:uiPriority w:val="9"/>
    <w:qFormat/>
    <w:pPr>
      <w:keepLines/>
      <w:keepNext/>
      <w:spacing w:before="200"/>
      <w:outlineLvl w:val="8"/>
    </w:pPr>
    <w:rPr>
      <w:rFonts w:ascii="Arial" w:hAnsi="Arial" w:eastAsia="Times New Roman"/>
      <w:iCs/>
      <w:color w:val="404040"/>
      <w:sz w:val="20"/>
      <w:szCs w:val="20"/>
      <w:lang w:val="en-US" w:eastAsia="en-US"/>
    </w:rPr>
  </w:style>
  <w:style w:type="character" w:styleId="964">
    <w:name w:val="Основной шрифт абзаца"/>
    <w:next w:val="964"/>
    <w:link w:val="954"/>
    <w:uiPriority w:val="1"/>
    <w:semiHidden/>
    <w:unhideWhenUsed/>
  </w:style>
  <w:style w:type="table" w:styleId="965">
    <w:name w:val="Обычная таблица"/>
    <w:next w:val="965"/>
    <w:link w:val="954"/>
    <w:uiPriority w:val="99"/>
    <w:semiHidden/>
    <w:unhideWhenUsed/>
    <w:tblPr/>
  </w:style>
  <w:style w:type="numbering" w:styleId="966">
    <w:name w:val="Нет списка"/>
    <w:next w:val="966"/>
    <w:link w:val="954"/>
    <w:uiPriority w:val="99"/>
    <w:semiHidden/>
    <w:unhideWhenUsed/>
  </w:style>
  <w:style w:type="character" w:styleId="967">
    <w:name w:val="Гиперссылка"/>
    <w:next w:val="967"/>
    <w:link w:val="954"/>
    <w:qFormat/>
    <w:rPr>
      <w:rFonts w:eastAsia="Times New Roman"/>
      <w:color w:val="4f81bd"/>
      <w:u w:val="single"/>
      <w:lang w:val="ru-RU" w:eastAsia="ru-RU"/>
    </w:rPr>
  </w:style>
  <w:style w:type="character" w:styleId="968">
    <w:name w:val="Заголовок 1 Знак,Глава Знак"/>
    <w:next w:val="968"/>
    <w:link w:val="955"/>
    <w:rPr>
      <w:rFonts w:eastAsia="Times New Roman" w:cs="Arial"/>
      <w:color w:val="1f497d"/>
      <w:sz w:val="36"/>
      <w:szCs w:val="32"/>
      <w:lang w:eastAsia="ru-RU"/>
    </w:rPr>
  </w:style>
  <w:style w:type="character" w:styleId="969">
    <w:name w:val="Заголовок 2 Знак,Раздел Знак"/>
    <w:next w:val="969"/>
    <w:link w:val="956"/>
    <w:rPr>
      <w:rFonts w:eastAsia="Times New Roman"/>
      <w:color w:val="1f497d"/>
      <w:sz w:val="28"/>
      <w:lang w:eastAsia="ru-RU"/>
    </w:rPr>
  </w:style>
  <w:style w:type="character" w:styleId="970">
    <w:name w:val="Заголовок 3 Знак,Подраздел Знак"/>
    <w:next w:val="970"/>
    <w:link w:val="957"/>
    <w:rPr>
      <w:rFonts w:eastAsia="Times New Roman"/>
      <w:color w:val="1f497d"/>
      <w:sz w:val="24"/>
      <w:lang w:eastAsia="ru-RU"/>
    </w:rPr>
  </w:style>
  <w:style w:type="character" w:styleId="971">
    <w:name w:val="Заголовок 4 Знак,Дополнительный Знак"/>
    <w:next w:val="971"/>
    <w:link w:val="958"/>
    <w:rPr>
      <w:rFonts w:eastAsia="Times New Roman"/>
      <w:i/>
      <w:color w:val="1f497d"/>
      <w:sz w:val="22"/>
      <w:lang w:eastAsia="ru-RU"/>
    </w:rPr>
  </w:style>
  <w:style w:type="character" w:styleId="972">
    <w:name w:val="Заголовок 5 Знак,Номер главы Знак"/>
    <w:next w:val="972"/>
    <w:link w:val="959"/>
    <w:rPr>
      <w:rFonts w:eastAsia="Times New Roman"/>
      <w:b/>
      <w:color w:val="1f497d"/>
      <w:lang w:eastAsia="ru-RU"/>
    </w:rPr>
  </w:style>
  <w:style w:type="character" w:styleId="973">
    <w:name w:val="Заголовок 6 Знак"/>
    <w:next w:val="973"/>
    <w:link w:val="960"/>
    <w:rPr>
      <w:rFonts w:eastAsia="Times New Roman"/>
      <w:lang w:eastAsia="ru-RU"/>
    </w:rPr>
  </w:style>
  <w:style w:type="paragraph" w:styleId="974">
    <w:name w:val="Кнопка"/>
    <w:basedOn w:val="975"/>
    <w:next w:val="975"/>
    <w:link w:val="981"/>
    <w:qFormat/>
    <w:pPr>
      <w:spacing w:before="0"/>
    </w:pPr>
    <w:rPr>
      <w:b/>
      <w:u w:val="single"/>
    </w:rPr>
  </w:style>
  <w:style w:type="paragraph" w:styleId="975">
    <w:name w:val="Основной текст"/>
    <w:basedOn w:val="954"/>
    <w:next w:val="975"/>
    <w:link w:val="976"/>
    <w:qFormat/>
    <w:pPr>
      <w:jc w:val="both"/>
      <w:spacing w:before="160"/>
    </w:pPr>
    <w:rPr>
      <w:rFonts w:ascii="Arial" w:hAnsi="Arial" w:eastAsia="Times New Roman"/>
      <w:sz w:val="20"/>
      <w:szCs w:val="20"/>
      <w:lang w:val="en-US" w:eastAsia="ru-RU"/>
    </w:rPr>
  </w:style>
  <w:style w:type="character" w:styleId="976">
    <w:name w:val="Основной текст Знак"/>
    <w:next w:val="976"/>
    <w:link w:val="975"/>
    <w:rPr>
      <w:rFonts w:eastAsia="Times New Roman"/>
      <w:lang w:eastAsia="ru-RU"/>
    </w:rPr>
  </w:style>
  <w:style w:type="paragraph" w:styleId="977">
    <w:name w:val="Название справочника"/>
    <w:basedOn w:val="975"/>
    <w:next w:val="975"/>
    <w:link w:val="1002"/>
    <w:qFormat/>
    <w:pPr>
      <w:spacing w:before="0"/>
    </w:pPr>
    <w:rPr>
      <w:b/>
    </w:rPr>
  </w:style>
  <w:style w:type="paragraph" w:styleId="978">
    <w:name w:val="Название поля/пункт меню"/>
    <w:basedOn w:val="975"/>
    <w:next w:val="978"/>
    <w:link w:val="1004"/>
    <w:qFormat/>
    <w:pPr>
      <w:spacing w:before="0"/>
    </w:pPr>
    <w:rPr>
      <w:i/>
    </w:rPr>
  </w:style>
  <w:style w:type="character" w:styleId="979">
    <w:name w:val="Определение"/>
    <w:next w:val="979"/>
    <w:link w:val="954"/>
    <w:qFormat/>
    <w:rPr>
      <w:rFonts w:eastAsia="Times New Roman"/>
      <w:i/>
      <w:color w:val="1f497d"/>
      <w:u w:val="none"/>
      <w:lang w:val="ru-RU" w:eastAsia="ru-RU"/>
    </w:rPr>
  </w:style>
  <w:style w:type="character" w:styleId="980">
    <w:name w:val="Участник процесса"/>
    <w:next w:val="980"/>
    <w:link w:val="954"/>
    <w:qFormat/>
    <w:rPr>
      <w:rFonts w:ascii="Arial" w:hAnsi="Arial" w:eastAsia="Times New Roman"/>
      <w:b/>
      <w:i/>
      <w:sz w:val="20"/>
      <w:lang w:val="ru-RU" w:eastAsia="ru-RU"/>
    </w:rPr>
  </w:style>
  <w:style w:type="character" w:styleId="981">
    <w:name w:val="Кнопка Знак"/>
    <w:next w:val="981"/>
    <w:link w:val="974"/>
    <w:rPr>
      <w:rFonts w:eastAsia="Times New Roman"/>
      <w:b/>
      <w:u w:val="single"/>
      <w:lang w:eastAsia="ru-RU"/>
    </w:rPr>
  </w:style>
  <w:style w:type="character" w:styleId="982">
    <w:name w:val="Заголовок 7 Знак"/>
    <w:next w:val="982"/>
    <w:link w:val="961"/>
    <w:uiPriority w:val="9"/>
    <w:semiHidden/>
    <w:rPr>
      <w:rFonts w:ascii="Cambria" w:hAnsi="Cambria" w:eastAsia="Times New Roman" w:cs="Times New Roman"/>
      <w:i/>
      <w:iCs/>
      <w:color w:val="404040"/>
    </w:rPr>
  </w:style>
  <w:style w:type="character" w:styleId="983">
    <w:name w:val="Заголовок 8 Знак"/>
    <w:next w:val="983"/>
    <w:link w:val="962"/>
    <w:uiPriority w:val="9"/>
    <w:rPr>
      <w:rFonts w:eastAsia="Times New Roman" w:cs="Times New Roman"/>
      <w:color w:val="404040"/>
    </w:rPr>
  </w:style>
  <w:style w:type="character" w:styleId="984">
    <w:name w:val="Заголовок 9 Знак"/>
    <w:next w:val="984"/>
    <w:link w:val="963"/>
    <w:uiPriority w:val="9"/>
    <w:rPr>
      <w:rFonts w:eastAsia="Times New Roman" w:cs="Times New Roman"/>
      <w:iCs/>
      <w:color w:val="404040"/>
    </w:rPr>
  </w:style>
  <w:style w:type="paragraph" w:styleId="985">
    <w:name w:val="Нумерованный список"/>
    <w:basedOn w:val="993"/>
    <w:next w:val="985"/>
    <w:link w:val="954"/>
    <w:uiPriority w:val="99"/>
    <w:unhideWhenUsed/>
    <w:pPr>
      <w:numPr>
        <w:ilvl w:val="0"/>
        <w:numId w:val="1"/>
      </w:numPr>
      <w:spacing w:before="160"/>
    </w:pPr>
  </w:style>
  <w:style w:type="paragraph" w:styleId="986">
    <w:name w:val="Маркированный список"/>
    <w:basedOn w:val="993"/>
    <w:next w:val="986"/>
    <w:link w:val="954"/>
    <w:qFormat/>
    <w:pPr>
      <w:numPr>
        <w:ilvl w:val="0"/>
        <w:numId w:val="3"/>
      </w:numPr>
    </w:pPr>
  </w:style>
  <w:style w:type="paragraph" w:styleId="987">
    <w:name w:val="Пример кода"/>
    <w:basedOn w:val="975"/>
    <w:next w:val="987"/>
    <w:link w:val="954"/>
    <w:qFormat/>
    <w:pPr>
      <w:spacing w:before="0"/>
      <w:shd w:val="clear" w:color="auto" w:fill="f2f2f2"/>
    </w:pPr>
    <w:rPr>
      <w:rFonts w:ascii="Consolas" w:hAnsi="Consolas"/>
    </w:rPr>
  </w:style>
  <w:style w:type="paragraph" w:styleId="988">
    <w:name w:val="Примечание"/>
    <w:basedOn w:val="975"/>
    <w:next w:val="988"/>
    <w:link w:val="954"/>
    <w:qFormat/>
    <w:pPr>
      <w:keepLines/>
      <w:keepNext/>
      <w:pBdr>
        <w:top w:val="single" w:color="808080" w:sz="4" w:space="4"/>
        <w:left w:val="single" w:color="808080" w:sz="4" w:space="4"/>
        <w:bottom w:val="single" w:color="808080" w:sz="4" w:space="4"/>
        <w:right w:val="single" w:color="808080" w:sz="4" w:space="4"/>
      </w:pBdr>
    </w:pPr>
  </w:style>
  <w:style w:type="paragraph" w:styleId="989">
    <w:name w:val="Название"/>
    <w:basedOn w:val="975"/>
    <w:next w:val="954"/>
    <w:link w:val="990"/>
    <w:uiPriority w:val="10"/>
    <w:qFormat/>
    <w:pPr>
      <w:jc w:val="left"/>
      <w:spacing w:before="0" w:after="360"/>
      <w:pBdr>
        <w:bottom w:val="single" w:color="1F497D" w:sz="18" w:space="1"/>
      </w:pBdr>
    </w:pPr>
    <w:rPr>
      <w:color w:val="1f497d"/>
      <w:sz w:val="40"/>
    </w:rPr>
  </w:style>
  <w:style w:type="character" w:styleId="990">
    <w:name w:val="Название Знак"/>
    <w:next w:val="990"/>
    <w:link w:val="989"/>
    <w:uiPriority w:val="10"/>
    <w:rPr>
      <w:rFonts w:eastAsia="Times New Roman"/>
      <w:color w:val="1f497d"/>
      <w:sz w:val="40"/>
      <w:lang w:eastAsia="ru-RU"/>
    </w:rPr>
  </w:style>
  <w:style w:type="table" w:styleId="991">
    <w:name w:val="Сетка таблицы"/>
    <w:basedOn w:val="965"/>
    <w:next w:val="991"/>
    <w:link w:val="954"/>
    <w:uiPriority w:val="59"/>
    <w:pPr>
      <w:spacing w:before="0"/>
    </w:pPr>
    <w:tblPr/>
  </w:style>
  <w:style w:type="table" w:styleId="992">
    <w:name w:val="Таблица НПО"/>
    <w:basedOn w:val="965"/>
    <w:next w:val="992"/>
    <w:link w:val="954"/>
    <w:uiPriority w:val="99"/>
    <w:qFormat/>
    <w:pPr>
      <w:jc w:val="left"/>
      <w:spacing w:before="0"/>
    </w:pPr>
    <w:rPr>
      <w:rFonts w:eastAsia="Calibri"/>
      <w:lang w:eastAsia="ru-RU"/>
    </w:rPr>
    <w:tblPr/>
  </w:style>
  <w:style w:type="paragraph" w:styleId="993">
    <w:name w:val="Абзац списка"/>
    <w:basedOn w:val="954"/>
    <w:next w:val="993"/>
    <w:link w:val="954"/>
    <w:uiPriority w:val="34"/>
    <w:qFormat/>
    <w:pPr>
      <w:ind w:left="709" w:hanging="284"/>
      <w:jc w:val="both"/>
      <w:spacing w:before="60"/>
    </w:pPr>
    <w:rPr>
      <w:rFonts w:ascii="Arial" w:hAnsi="Arial" w:eastAsia="Calibri"/>
      <w:sz w:val="20"/>
      <w:szCs w:val="20"/>
    </w:rPr>
  </w:style>
  <w:style w:type="paragraph" w:styleId="994">
    <w:name w:val="Название объекта"/>
    <w:basedOn w:val="954"/>
    <w:next w:val="954"/>
    <w:link w:val="954"/>
    <w:uiPriority w:val="35"/>
    <w:qFormat/>
    <w:pPr>
      <w:jc w:val="right"/>
      <w:spacing w:before="120" w:after="120"/>
    </w:pPr>
    <w:rPr>
      <w:rFonts w:ascii="Arial" w:hAnsi="Arial" w:eastAsia="Calibri"/>
      <w:bCs/>
      <w:sz w:val="20"/>
      <w:szCs w:val="18"/>
    </w:rPr>
  </w:style>
  <w:style w:type="numbering" w:styleId="995">
    <w:name w:val="Список эталон"/>
    <w:next w:val="995"/>
    <w:link w:val="954"/>
    <w:uiPriority w:val="99"/>
    <w:pPr>
      <w:numPr>
        <w:ilvl w:val="0"/>
        <w:numId w:val="2"/>
      </w:numPr>
    </w:pPr>
  </w:style>
  <w:style w:type="paragraph" w:styleId="996">
    <w:name w:val="Верхний колонтитул"/>
    <w:basedOn w:val="954"/>
    <w:next w:val="996"/>
    <w:link w:val="997"/>
    <w:uiPriority w:val="99"/>
    <w:unhideWhenUsed/>
    <w:pPr>
      <w:tabs>
        <w:tab w:val="center" w:pos="4677" w:leader="none"/>
        <w:tab w:val="right" w:pos="9355" w:leader="none"/>
      </w:tabs>
    </w:pPr>
    <w:rPr>
      <w:rFonts w:ascii="Arial" w:hAnsi="Arial"/>
      <w:color w:val="404040"/>
      <w:sz w:val="18"/>
      <w:szCs w:val="20"/>
      <w:lang w:val="en-US" w:eastAsia="en-US"/>
    </w:rPr>
  </w:style>
  <w:style w:type="character" w:styleId="997">
    <w:name w:val="Верхний колонтитул Знак"/>
    <w:next w:val="997"/>
    <w:link w:val="996"/>
    <w:uiPriority w:val="99"/>
    <w:rPr>
      <w:rFonts w:eastAsia="Calibri"/>
      <w:color w:val="404040"/>
      <w:sz w:val="18"/>
    </w:rPr>
  </w:style>
  <w:style w:type="paragraph" w:styleId="998">
    <w:name w:val="Нижний колонтитул"/>
    <w:basedOn w:val="954"/>
    <w:next w:val="998"/>
    <w:link w:val="999"/>
    <w:uiPriority w:val="99"/>
    <w:unhideWhenUsed/>
    <w:pPr>
      <w:tabs>
        <w:tab w:val="center" w:pos="4677" w:leader="none"/>
        <w:tab w:val="right" w:pos="9355" w:leader="none"/>
      </w:tabs>
    </w:pPr>
    <w:rPr>
      <w:rFonts w:ascii="Arial" w:hAnsi="Arial"/>
      <w:color w:val="404040"/>
      <w:sz w:val="18"/>
      <w:szCs w:val="20"/>
      <w:lang w:val="en-US" w:eastAsia="en-US"/>
    </w:rPr>
  </w:style>
  <w:style w:type="character" w:styleId="999">
    <w:name w:val="Нижний колонтитул Знак"/>
    <w:next w:val="999"/>
    <w:link w:val="998"/>
    <w:uiPriority w:val="99"/>
    <w:rPr>
      <w:rFonts w:eastAsia="Calibri"/>
      <w:color w:val="404040"/>
      <w:sz w:val="18"/>
    </w:rPr>
  </w:style>
  <w:style w:type="paragraph" w:styleId="1000">
    <w:name w:val="Текст выноски"/>
    <w:basedOn w:val="954"/>
    <w:next w:val="1000"/>
    <w:link w:val="1001"/>
    <w:uiPriority w:val="99"/>
    <w:semiHidden/>
    <w:unhideWhenUsed/>
    <w:pPr>
      <w:jc w:val="both"/>
    </w:pPr>
    <w:rPr>
      <w:rFonts w:ascii="Tahoma" w:hAnsi="Tahoma"/>
      <w:sz w:val="16"/>
      <w:szCs w:val="16"/>
      <w:lang w:val="en-US" w:eastAsia="en-US"/>
    </w:rPr>
  </w:style>
  <w:style w:type="character" w:styleId="1001">
    <w:name w:val="Текст выноски Знак"/>
    <w:next w:val="1001"/>
    <w:link w:val="1000"/>
    <w:uiPriority w:val="99"/>
    <w:semiHidden/>
    <w:rPr>
      <w:rFonts w:ascii="Tahoma" w:hAnsi="Tahoma" w:cs="Tahoma"/>
      <w:sz w:val="16"/>
      <w:szCs w:val="16"/>
    </w:rPr>
  </w:style>
  <w:style w:type="character" w:styleId="1002">
    <w:name w:val="Название справочника Знак"/>
    <w:next w:val="1002"/>
    <w:link w:val="977"/>
    <w:rPr>
      <w:rFonts w:eastAsia="Times New Roman"/>
      <w:b/>
      <w:lang w:eastAsia="ru-RU"/>
    </w:rPr>
  </w:style>
  <w:style w:type="character" w:styleId="1003">
    <w:name w:val="Пояснение к заполнению"/>
    <w:next w:val="1003"/>
    <w:link w:val="954"/>
    <w:uiPriority w:val="1"/>
    <w:qFormat/>
    <w:rPr>
      <w:rFonts w:ascii="Arial" w:hAnsi="Arial"/>
      <w:i/>
      <w:color w:val="c0504d"/>
      <w:sz w:val="20"/>
    </w:rPr>
  </w:style>
  <w:style w:type="character" w:styleId="1004">
    <w:name w:val="Название поля/пункт меню Знак"/>
    <w:next w:val="1004"/>
    <w:link w:val="978"/>
    <w:rPr>
      <w:rFonts w:eastAsia="Times New Roman"/>
      <w:i/>
      <w:lang w:eastAsia="ru-RU"/>
    </w:rPr>
  </w:style>
  <w:style w:type="paragraph" w:styleId="1005">
    <w:name w:val="Текст примечания"/>
    <w:basedOn w:val="954"/>
    <w:next w:val="1005"/>
    <w:link w:val="1006"/>
    <w:pPr>
      <w:jc w:val="both"/>
    </w:pPr>
    <w:rPr>
      <w:rFonts w:ascii="Arial" w:hAnsi="Arial" w:eastAsia="Times New Roman"/>
      <w:sz w:val="20"/>
      <w:szCs w:val="20"/>
      <w:lang w:val="en-US" w:eastAsia="ru-RU"/>
    </w:rPr>
  </w:style>
  <w:style w:type="character" w:styleId="1006">
    <w:name w:val="Текст примечания Знак"/>
    <w:next w:val="1006"/>
    <w:link w:val="1005"/>
    <w:rPr>
      <w:rFonts w:eastAsia="Times New Roman"/>
      <w:lang w:eastAsia="ru-RU"/>
    </w:rPr>
  </w:style>
  <w:style w:type="paragraph" w:styleId="1007">
    <w:name w:val="Текст таблицы"/>
    <w:basedOn w:val="975"/>
    <w:next w:val="1007"/>
    <w:link w:val="954"/>
    <w:qFormat/>
    <w:pPr>
      <w:jc w:val="left"/>
      <w:spacing w:before="0"/>
    </w:pPr>
  </w:style>
  <w:style w:type="character" w:styleId="1008">
    <w:name w:val="Знак примечания"/>
    <w:next w:val="1008"/>
    <w:link w:val="954"/>
    <w:uiPriority w:val="99"/>
    <w:semiHidden/>
    <w:unhideWhenUsed/>
    <w:rPr>
      <w:sz w:val="16"/>
      <w:szCs w:val="16"/>
    </w:rPr>
  </w:style>
  <w:style w:type="paragraph" w:styleId="1009">
    <w:name w:val="Тема примечания"/>
    <w:basedOn w:val="1005"/>
    <w:next w:val="1005"/>
    <w:link w:val="1010"/>
    <w:uiPriority w:val="99"/>
    <w:semiHidden/>
    <w:unhideWhenUsed/>
    <w:pPr>
      <w:jc w:val="left"/>
    </w:pPr>
    <w:rPr>
      <w:rFonts w:ascii="Times New Roman" w:hAnsi="Times New Roman" w:eastAsia="Calibri"/>
      <w:b/>
      <w:bCs/>
    </w:rPr>
  </w:style>
  <w:style w:type="character" w:styleId="1010">
    <w:name w:val="Тема примечания Знак"/>
    <w:next w:val="1010"/>
    <w:link w:val="1009"/>
    <w:uiPriority w:val="99"/>
    <w:semiHidden/>
    <w:rPr>
      <w:rFonts w:ascii="Times New Roman" w:hAnsi="Times New Roman" w:eastAsia="Calibri"/>
      <w:b/>
      <w:bCs/>
      <w:lang w:eastAsia="ru-RU"/>
    </w:rPr>
  </w:style>
  <w:style w:type="paragraph" w:styleId="1011">
    <w:name w:val="Рецензия"/>
    <w:next w:val="1011"/>
    <w:link w:val="954"/>
    <w:hidden/>
    <w:uiPriority w:val="99"/>
    <w:semiHidden/>
    <w:rPr>
      <w:rFonts w:ascii="Times New Roman" w:hAnsi="Times New Roman"/>
      <w:sz w:val="28"/>
      <w:szCs w:val="28"/>
      <w:lang w:val="ru-RU" w:eastAsia="en-US" w:bidi="ar-SA"/>
    </w:rPr>
  </w:style>
  <w:style w:type="paragraph" w:styleId="1012">
    <w:name w:val="Без интервала"/>
    <w:next w:val="1012"/>
    <w:link w:val="954"/>
    <w:uiPriority w:val="99"/>
    <w:qFormat/>
    <w:pPr>
      <w:jc w:val="both"/>
    </w:pPr>
    <w:rPr>
      <w:rFonts w:ascii="Calibri" w:hAnsi="Calibri" w:eastAsia="Times New Roman"/>
      <w:sz w:val="22"/>
      <w:szCs w:val="22"/>
      <w:lang w:val="ru-RU" w:eastAsia="ar-SA" w:bidi="ar-SA"/>
    </w:rPr>
  </w:style>
  <w:style w:type="paragraph" w:styleId="1013">
    <w:name w:val="Обычный (веб)"/>
    <w:basedOn w:val="954"/>
    <w:next w:val="1013"/>
    <w:link w:val="954"/>
    <w:uiPriority w:val="99"/>
    <w:unhideWhenUsed/>
    <w:pPr>
      <w:spacing w:before="100" w:beforeAutospacing="1" w:after="100" w:afterAutospacing="1"/>
    </w:pPr>
    <w:rPr>
      <w:rFonts w:eastAsia="Times New Roman"/>
      <w:sz w:val="24"/>
      <w:szCs w:val="24"/>
      <w:lang w:eastAsia="ru-RU"/>
    </w:rPr>
  </w:style>
  <w:style w:type="paragraph" w:styleId="1014">
    <w:name w:val="ConsPlusNormal"/>
    <w:next w:val="1014"/>
    <w:link w:val="954"/>
    <w:pPr>
      <w:widowControl w:val="off"/>
    </w:pPr>
    <w:rPr>
      <w:rFonts w:eastAsia="Times New Roman" w:cs="Arial"/>
      <w:szCs w:val="22"/>
      <w:lang w:val="ru-RU" w:eastAsia="ru-RU" w:bidi="ar-SA"/>
    </w:rPr>
  </w:style>
  <w:style w:type="character" w:styleId="1015" w:default="1">
    <w:name w:val="Default Paragraph Font"/>
    <w:uiPriority w:val="1"/>
    <w:semiHidden/>
    <w:unhideWhenUsed/>
  </w:style>
  <w:style w:type="numbering" w:styleId="1016" w:default="1">
    <w:name w:val="No List"/>
    <w:uiPriority w:val="99"/>
    <w:semiHidden/>
    <w:unhideWhenUsed/>
  </w:style>
  <w:style w:type="table" w:styleId="10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Кассихин Станислав (Kassikhin_SS)</dc:creator>
  <cp:lastModifiedBy>filippovskaia_nav</cp:lastModifiedBy>
  <cp:revision>4</cp:revision>
  <dcterms:created xsi:type="dcterms:W3CDTF">2024-03-20T09:00:00Z</dcterms:created>
  <dcterms:modified xsi:type="dcterms:W3CDTF">2024-12-24T07:03:47Z</dcterms:modified>
  <cp:version>917504</cp:version>
</cp:coreProperties>
</file>